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1AC8FFCA"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727DC3" w:rsidRPr="00727DC3">
        <w:rPr>
          <w:rFonts w:ascii="Arial" w:eastAsia="MS Mincho" w:hAnsi="Arial" w:cs="Arial"/>
          <w:b/>
          <w:bCs/>
          <w:sz w:val="22"/>
          <w:lang w:eastAsia="ja-JP"/>
        </w:rPr>
        <w:t>R1-2000318</w:t>
      </w:r>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2E6C113"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E91108" w:rsidRPr="00E91108">
        <w:rPr>
          <w:rFonts w:cs="Arial"/>
        </w:rPr>
        <w:t>Remaining aspects for resource allocation</w:t>
      </w:r>
    </w:p>
    <w:p w14:paraId="7F0008CE" w14:textId="58C12D43"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8A16A5">
        <w:rPr>
          <w:rFonts w:eastAsia="宋体" w:cs="Arial"/>
          <w:lang w:eastAsia="zh-CN"/>
        </w:rPr>
        <w:t>2.3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34955084"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727DC3">
        <w:rPr>
          <w:rFonts w:eastAsia="Batang"/>
          <w:szCs w:val="20"/>
          <w:lang w:eastAsia="x-none"/>
        </w:rPr>
        <w:t xml:space="preserve">we discuss </w:t>
      </w:r>
      <w:r w:rsidRPr="002D4E32">
        <w:rPr>
          <w:rFonts w:eastAsia="Batang"/>
          <w:szCs w:val="20"/>
          <w:lang w:eastAsia="x-none"/>
        </w:rPr>
        <w:t xml:space="preserve">some </w:t>
      </w:r>
      <w:r w:rsidR="000C395D">
        <w:rPr>
          <w:rFonts w:eastAsia="Batang"/>
          <w:szCs w:val="20"/>
          <w:lang w:eastAsia="x-none"/>
        </w:rPr>
        <w:t xml:space="preserve">remaining </w:t>
      </w:r>
      <w:r w:rsidR="00727DC3">
        <w:rPr>
          <w:rFonts w:eastAsia="Batang"/>
          <w:szCs w:val="20"/>
          <w:lang w:eastAsia="x-none"/>
        </w:rPr>
        <w:t>aspects for NR sidelink resource allocation</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00ADCB48" w14:textId="146BD4C3" w:rsidR="00BC7364" w:rsidRPr="00EB5B71" w:rsidRDefault="00BC7364" w:rsidP="00BC7364">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Z</w:t>
      </w:r>
      <w:r w:rsidRPr="00BC7364">
        <w:rPr>
          <w:rFonts w:ascii="Arial" w:eastAsia="宋体" w:hAnsi="Arial" w:cs="Arial"/>
          <w:bCs/>
          <w:iCs/>
          <w:szCs w:val="28"/>
          <w:lang w:eastAsia="zh-CN"/>
        </w:rPr>
        <w:t>one based resource allocation</w:t>
      </w:r>
    </w:p>
    <w:p w14:paraId="3C4F2B78" w14:textId="0657AA91" w:rsidR="00727DC3" w:rsidRPr="002D4E32" w:rsidRDefault="00727DC3" w:rsidP="00727DC3">
      <w:pPr>
        <w:pStyle w:val="a0"/>
        <w:spacing w:before="120"/>
        <w:rPr>
          <w:rFonts w:eastAsia="Batang"/>
          <w:szCs w:val="20"/>
          <w:lang w:eastAsia="x-none"/>
        </w:rPr>
      </w:pPr>
      <w:r>
        <w:rPr>
          <w:rFonts w:eastAsiaTheme="minorEastAsia" w:hint="eastAsia"/>
          <w:lang w:eastAsia="zh-CN"/>
        </w:rPr>
        <w:t xml:space="preserve">In </w:t>
      </w:r>
      <w:r>
        <w:rPr>
          <w:rFonts w:eastAsiaTheme="minorEastAsia"/>
          <w:lang w:eastAsia="zh-CN"/>
        </w:rPr>
        <w:t>the RAN1 98 meeting, RAN2 sends a LS to RAN1 on NR V2X resource pool configuration and selection</w:t>
      </w:r>
      <w:r w:rsidRPr="002D4E32">
        <w:rPr>
          <w:rFonts w:eastAsia="Batang"/>
          <w:szCs w:val="20"/>
          <w:lang w:eastAsia="x-none"/>
        </w:rPr>
        <w:t xml:space="preserve"> </w:t>
      </w:r>
      <w:r w:rsidRPr="002D4E32">
        <w:rPr>
          <w:rFonts w:eastAsia="Batang"/>
          <w:szCs w:val="20"/>
          <w:lang w:eastAsia="x-none"/>
        </w:rPr>
        <w:fldChar w:fldCharType="begin"/>
      </w:r>
      <w:r w:rsidRPr="002D4E32">
        <w:rPr>
          <w:rFonts w:eastAsia="Batang"/>
          <w:szCs w:val="20"/>
          <w:lang w:eastAsia="x-none"/>
        </w:rPr>
        <w:instrText xml:space="preserve"> REF _Ref7098645 \r \h </w:instrText>
      </w:r>
      <w:r w:rsidRPr="002D4E32">
        <w:rPr>
          <w:rFonts w:eastAsia="Batang"/>
          <w:szCs w:val="20"/>
          <w:lang w:eastAsia="x-none"/>
        </w:rPr>
      </w:r>
      <w:r w:rsidRPr="002D4E32">
        <w:rPr>
          <w:rFonts w:eastAsia="Batang"/>
          <w:szCs w:val="20"/>
          <w:lang w:eastAsia="x-none"/>
        </w:rPr>
        <w:fldChar w:fldCharType="separate"/>
      </w:r>
      <w:r w:rsidR="00EB5D5C">
        <w:rPr>
          <w:rFonts w:eastAsia="Batang"/>
          <w:szCs w:val="20"/>
          <w:lang w:eastAsia="x-none"/>
        </w:rPr>
        <w:t>[1]</w:t>
      </w:r>
      <w:r w:rsidRPr="002D4E32">
        <w:rPr>
          <w:rFonts w:eastAsia="Batang"/>
          <w:szCs w:val="20"/>
          <w:lang w:eastAsia="x-none"/>
        </w:rPr>
        <w:fldChar w:fldCharType="end"/>
      </w:r>
      <w:r w:rsidRPr="002D4E32">
        <w:rPr>
          <w:rFonts w:eastAsia="Batang"/>
          <w:szCs w:val="20"/>
          <w:lang w:eastAsia="x-none"/>
        </w:rPr>
        <w:t>:</w:t>
      </w:r>
    </w:p>
    <w:tbl>
      <w:tblPr>
        <w:tblStyle w:val="ac"/>
        <w:tblW w:w="9019" w:type="dxa"/>
        <w:tblLayout w:type="fixed"/>
        <w:tblLook w:val="04A0" w:firstRow="1" w:lastRow="0" w:firstColumn="1" w:lastColumn="0" w:noHBand="0" w:noVBand="1"/>
      </w:tblPr>
      <w:tblGrid>
        <w:gridCol w:w="9019"/>
      </w:tblGrid>
      <w:tr w:rsidR="00727DC3" w14:paraId="3870B9DE" w14:textId="77777777" w:rsidTr="0060031C">
        <w:tc>
          <w:tcPr>
            <w:tcW w:w="9019" w:type="dxa"/>
          </w:tcPr>
          <w:p w14:paraId="19068C91" w14:textId="77777777" w:rsidR="00727DC3" w:rsidRPr="007E7755" w:rsidRDefault="00727DC3" w:rsidP="0060031C">
            <w:pPr>
              <w:spacing w:after="120" w:line="259" w:lineRule="auto"/>
              <w:rPr>
                <w:rFonts w:eastAsia="宋体"/>
                <w:sz w:val="20"/>
                <w:szCs w:val="20"/>
                <w:lang w:eastAsia="zh-CN"/>
              </w:rPr>
            </w:pPr>
            <w:r w:rsidRPr="007E7755">
              <w:rPr>
                <w:rFonts w:eastAsia="宋体"/>
                <w:sz w:val="20"/>
                <w:szCs w:val="20"/>
                <w:lang w:eastAsia="zh-CN"/>
              </w:rPr>
              <w:t>In addition, RAN2 would like to consult with RAN1 on the following questions about resource pool configuration and selection:</w:t>
            </w:r>
          </w:p>
          <w:p w14:paraId="2B4B5D2F" w14:textId="77777777" w:rsidR="00727DC3" w:rsidRPr="007E7755" w:rsidRDefault="00727DC3" w:rsidP="00727DC3">
            <w:pPr>
              <w:numPr>
                <w:ilvl w:val="0"/>
                <w:numId w:val="36"/>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zone is considered beneficial to support in NR V2X?</w:t>
            </w:r>
          </w:p>
          <w:p w14:paraId="0542AAFF" w14:textId="77777777" w:rsidR="00727DC3" w:rsidRDefault="00727DC3" w:rsidP="00727DC3">
            <w:pPr>
              <w:numPr>
                <w:ilvl w:val="0"/>
                <w:numId w:val="36"/>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different cast types should be supported by taking into account the configuration of PSFCH resource?</w:t>
            </w:r>
          </w:p>
          <w:p w14:paraId="69A6A0B9" w14:textId="77777777" w:rsidR="00727DC3" w:rsidRPr="007E7755" w:rsidRDefault="00727DC3" w:rsidP="00727DC3">
            <w:pPr>
              <w:numPr>
                <w:ilvl w:val="0"/>
                <w:numId w:val="36"/>
              </w:numPr>
              <w:spacing w:after="120" w:line="259" w:lineRule="auto"/>
              <w:ind w:leftChars="200" w:left="680" w:hangingChars="100" w:hanging="200"/>
              <w:rPr>
                <w:rFonts w:eastAsia="宋体" w:cs="Times"/>
                <w:sz w:val="20"/>
                <w:szCs w:val="20"/>
                <w:lang w:eastAsia="zh-CN"/>
              </w:rPr>
            </w:pPr>
            <w:r w:rsidRPr="007E7755">
              <w:rPr>
                <w:rFonts w:eastAsia="宋体"/>
                <w:sz w:val="20"/>
                <w:szCs w:val="20"/>
                <w:lang w:eastAsia="zh-CN"/>
              </w:rPr>
              <w:t>Whether an NR V2X mode 2 UE can select multiple resource pools on single carrier from RAN1 perspective?</w:t>
            </w:r>
          </w:p>
        </w:tc>
      </w:tr>
    </w:tbl>
    <w:p w14:paraId="65F1E098" w14:textId="4622B9DE" w:rsidR="00727DC3" w:rsidRDefault="00727DC3" w:rsidP="00727DC3">
      <w:pPr>
        <w:pStyle w:val="a0"/>
        <w:spacing w:before="120"/>
        <w:rPr>
          <w:rFonts w:eastAsiaTheme="minorEastAsia"/>
          <w:lang w:eastAsia="zh-CN"/>
        </w:rPr>
      </w:pPr>
      <w:r>
        <w:rPr>
          <w:rFonts w:eastAsiaTheme="minorEastAsia"/>
          <w:lang w:eastAsia="zh-CN"/>
        </w:rPr>
        <w:t xml:space="preserve">We perform some simulations to evaluate the performance of </w:t>
      </w:r>
      <w:r w:rsidRPr="00727DC3">
        <w:rPr>
          <w:rFonts w:eastAsiaTheme="minorEastAsia"/>
          <w:lang w:eastAsia="zh-CN"/>
        </w:rPr>
        <w:t>zone</w:t>
      </w:r>
      <w:r>
        <w:rPr>
          <w:rFonts w:eastAsiaTheme="minorEastAsia"/>
          <w:lang w:eastAsia="zh-CN"/>
        </w:rPr>
        <w:t xml:space="preserve"> based resource allocation.</w:t>
      </w:r>
      <w:r w:rsidRPr="00727DC3">
        <w:rPr>
          <w:rFonts w:eastAsiaTheme="minorEastAsia"/>
          <w:lang w:eastAsia="zh-CN"/>
        </w:rPr>
        <w:t xml:space="preserve"> </w:t>
      </w:r>
      <w:r>
        <w:rPr>
          <w:rFonts w:eastAsiaTheme="minorEastAsia"/>
          <w:lang w:eastAsia="zh-CN"/>
        </w:rPr>
        <w:t xml:space="preserve">The following schemes of resource pool allocation are applied. Corresponding system level evaluation assumptions are provided in </w:t>
      </w:r>
      <w:r w:rsidR="000C395D">
        <w:rPr>
          <w:rFonts w:eastAsiaTheme="minorEastAsia"/>
          <w:lang w:eastAsia="zh-CN"/>
        </w:rPr>
        <w:fldChar w:fldCharType="begin"/>
      </w:r>
      <w:r w:rsidR="000C395D">
        <w:rPr>
          <w:rFonts w:eastAsiaTheme="minorEastAsia"/>
          <w:lang w:eastAsia="zh-CN"/>
        </w:rPr>
        <w:instrText xml:space="preserve"> REF _Ref1208685 \h </w:instrText>
      </w:r>
      <w:r w:rsidR="000C395D">
        <w:rPr>
          <w:rFonts w:eastAsiaTheme="minorEastAsia"/>
          <w:lang w:eastAsia="zh-CN"/>
        </w:rPr>
      </w:r>
      <w:r w:rsidR="000C395D">
        <w:rPr>
          <w:rFonts w:eastAsiaTheme="minorEastAsia"/>
          <w:lang w:eastAsia="zh-CN"/>
        </w:rPr>
        <w:fldChar w:fldCharType="separate"/>
      </w:r>
      <w:r w:rsidR="00EB5D5C">
        <w:t xml:space="preserve">Table </w:t>
      </w:r>
      <w:r w:rsidR="00EB5D5C">
        <w:rPr>
          <w:noProof/>
        </w:rPr>
        <w:t>1</w:t>
      </w:r>
      <w:r w:rsidR="000C395D">
        <w:rPr>
          <w:rFonts w:eastAsiaTheme="minorEastAsia"/>
          <w:lang w:eastAsia="zh-CN"/>
        </w:rPr>
        <w:fldChar w:fldCharType="end"/>
      </w:r>
      <w:r>
        <w:rPr>
          <w:rFonts w:eastAsiaTheme="minorEastAsia"/>
          <w:lang w:eastAsia="zh-CN"/>
        </w:rPr>
        <w:t xml:space="preserve"> shown in the Annex A.</w:t>
      </w:r>
    </w:p>
    <w:p w14:paraId="0B421884" w14:textId="77777777" w:rsidR="00727DC3" w:rsidRPr="001D6509" w:rsidRDefault="00727DC3" w:rsidP="00727DC3">
      <w:pPr>
        <w:pStyle w:val="a0"/>
        <w:numPr>
          <w:ilvl w:val="0"/>
          <w:numId w:val="37"/>
        </w:numPr>
        <w:rPr>
          <w:rFonts w:eastAsiaTheme="minorEastAsia"/>
          <w:b/>
          <w:u w:val="single"/>
          <w:lang w:eastAsia="zh-CN"/>
        </w:rPr>
      </w:pPr>
      <w:r w:rsidRPr="001D6509">
        <w:rPr>
          <w:rFonts w:eastAsiaTheme="minorEastAsia"/>
          <w:b/>
          <w:u w:val="single"/>
          <w:lang w:eastAsia="zh-CN"/>
        </w:rPr>
        <w:t>Without zone-based scheme:</w:t>
      </w:r>
    </w:p>
    <w:p w14:paraId="01B325A5" w14:textId="4E83C9CB" w:rsidR="00727DC3" w:rsidRDefault="00727DC3" w:rsidP="00727DC3">
      <w:pPr>
        <w:pStyle w:val="a0"/>
        <w:numPr>
          <w:ilvl w:val="0"/>
          <w:numId w:val="39"/>
        </w:numPr>
        <w:rPr>
          <w:rFonts w:eastAsiaTheme="minorEastAsia"/>
          <w:lang w:eastAsia="zh-CN"/>
        </w:rPr>
      </w:pPr>
      <w:r>
        <w:rPr>
          <w:rFonts w:eastAsiaTheme="minorEastAsia"/>
          <w:lang w:eastAsia="zh-CN"/>
        </w:rPr>
        <w:t>A single resource pool contain</w:t>
      </w:r>
      <w:r w:rsidR="0013798C">
        <w:rPr>
          <w:rFonts w:eastAsiaTheme="minorEastAsia"/>
          <w:lang w:eastAsia="zh-CN"/>
        </w:rPr>
        <w:t>ing</w:t>
      </w:r>
      <w:r>
        <w:rPr>
          <w:rFonts w:eastAsiaTheme="minorEastAsia"/>
          <w:lang w:eastAsia="zh-CN"/>
        </w:rPr>
        <w:t xml:space="preserve"> all available resources is shared by all UEs.</w:t>
      </w:r>
    </w:p>
    <w:p w14:paraId="50B7EC6E" w14:textId="77777777" w:rsidR="00727DC3" w:rsidRPr="001D6509" w:rsidRDefault="00727DC3" w:rsidP="00727DC3">
      <w:pPr>
        <w:pStyle w:val="a0"/>
        <w:numPr>
          <w:ilvl w:val="0"/>
          <w:numId w:val="37"/>
        </w:numPr>
        <w:rPr>
          <w:rFonts w:eastAsiaTheme="minorEastAsia"/>
          <w:b/>
          <w:u w:val="single"/>
          <w:lang w:eastAsia="zh-CN"/>
        </w:rPr>
      </w:pPr>
      <w:r w:rsidRPr="001D6509">
        <w:rPr>
          <w:rFonts w:eastAsiaTheme="minorEastAsia"/>
          <w:b/>
          <w:u w:val="single"/>
          <w:lang w:eastAsia="zh-CN"/>
        </w:rPr>
        <w:t>Zone-based scheme:</w:t>
      </w:r>
    </w:p>
    <w:p w14:paraId="3AF6085D" w14:textId="2AC35199" w:rsidR="00727DC3" w:rsidRPr="007E7755" w:rsidRDefault="00727DC3" w:rsidP="00727DC3">
      <w:pPr>
        <w:pStyle w:val="a0"/>
        <w:numPr>
          <w:ilvl w:val="0"/>
          <w:numId w:val="38"/>
        </w:numPr>
        <w:rPr>
          <w:rFonts w:eastAsiaTheme="minorEastAsia"/>
          <w:lang w:eastAsia="zh-CN"/>
        </w:rPr>
      </w:pPr>
      <w:r>
        <w:rPr>
          <w:rFonts w:hint="eastAsia"/>
        </w:rPr>
        <w:t>As illustrated i</w:t>
      </w:r>
      <w:r w:rsidRPr="00C90D01">
        <w:rPr>
          <w:rFonts w:hint="eastAsia"/>
        </w:rPr>
        <w:t>n</w:t>
      </w:r>
      <w:r w:rsidRPr="00C90D01">
        <w:t xml:space="preserve"> </w:t>
      </w:r>
      <w:r w:rsidRPr="00C90D01">
        <w:fldChar w:fldCharType="begin"/>
      </w:r>
      <w:r w:rsidRPr="00C90D01">
        <w:instrText xml:space="preserve"> REF _Ref20884935 \h </w:instrText>
      </w:r>
      <w:r w:rsidRPr="00B56A23">
        <w:instrText xml:space="preserve"> \* MERGEFORMAT </w:instrText>
      </w:r>
      <w:r w:rsidRPr="00C90D01">
        <w:fldChar w:fldCharType="separate"/>
      </w:r>
      <w:r w:rsidR="00EB5D5C" w:rsidRPr="00EB5D5C">
        <w:t xml:space="preserve">Figure </w:t>
      </w:r>
      <w:r w:rsidR="00EB5D5C" w:rsidRPr="00EB5D5C">
        <w:rPr>
          <w:noProof/>
        </w:rPr>
        <w:t>1</w:t>
      </w:r>
      <w:r w:rsidRPr="00C90D01">
        <w:fldChar w:fldCharType="end"/>
      </w:r>
      <w:r>
        <w:t xml:space="preserve">, </w:t>
      </w:r>
      <w:r>
        <w:rPr>
          <w:rFonts w:eastAsiaTheme="minorEastAsia"/>
          <w:lang w:eastAsia="zh-CN"/>
        </w:rPr>
        <w:t xml:space="preserve">road is divided into N </w:t>
      </w:r>
      <w:r>
        <w:t xml:space="preserve">zone pattern </w:t>
      </w:r>
      <w:r>
        <w:rPr>
          <w:rFonts w:hint="eastAsia"/>
        </w:rPr>
        <w:t>grids</w:t>
      </w:r>
      <w:r>
        <w:t>. Each zone pattern grid contains 5 or 10 different zones. Each zone is associated with a resource pool whose pool index runs through 0 to 4 or 0 to 9. The association between resource pool index and zone position in each pattern grid is fixed for all pattern grids.</w:t>
      </w:r>
    </w:p>
    <w:p w14:paraId="0BAB9E72" w14:textId="77777777" w:rsidR="00727DC3" w:rsidRPr="00AF0FC9" w:rsidRDefault="00727DC3" w:rsidP="00727DC3">
      <w:pPr>
        <w:pStyle w:val="a0"/>
        <w:ind w:left="760"/>
        <w:rPr>
          <w:rFonts w:eastAsiaTheme="minorEastAsia"/>
          <w:lang w:eastAsia="zh-CN"/>
        </w:rPr>
      </w:pPr>
    </w:p>
    <w:p w14:paraId="51EA39E7" w14:textId="77777777" w:rsidR="00727DC3" w:rsidRDefault="00727DC3" w:rsidP="00727DC3">
      <w:pPr>
        <w:pStyle w:val="a0"/>
        <w:jc w:val="center"/>
      </w:pPr>
      <w:r>
        <w:object w:dxaOrig="11475" w:dyaOrig="1875" w14:anchorId="45B8C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76.6pt" o:ole="">
            <v:imagedata r:id="rId8" o:title=""/>
          </v:shape>
          <o:OLEObject Type="Embed" ProgID="Visio.Drawing.15" ShapeID="_x0000_i1025" DrawAspect="Content" ObjectID="_1643227736" r:id="rId9"/>
        </w:object>
      </w:r>
    </w:p>
    <w:p w14:paraId="4DDC7FD1" w14:textId="1168C9EE" w:rsidR="00727DC3" w:rsidRPr="00EB2E9D" w:rsidRDefault="00727DC3" w:rsidP="00EB2E9D">
      <w:pPr>
        <w:pStyle w:val="a0"/>
        <w:jc w:val="center"/>
        <w:rPr>
          <w:rFonts w:eastAsiaTheme="minorEastAsia"/>
          <w:lang w:eastAsia="zh-CN"/>
        </w:rPr>
      </w:pPr>
      <w:r>
        <w:object w:dxaOrig="11521" w:dyaOrig="1875" w14:anchorId="5DC83DA6">
          <v:shape id="_x0000_i1026" type="#_x0000_t75" style="width:467.25pt;height:76.6pt" o:ole="">
            <v:imagedata r:id="rId10" o:title=""/>
          </v:shape>
          <o:OLEObject Type="Embed" ProgID="Visio.Drawing.15" ShapeID="_x0000_i1026" DrawAspect="Content" ObjectID="_1643227737" r:id="rId11"/>
        </w:object>
      </w:r>
      <w:bookmarkStart w:id="4" w:name="_Ref20884935"/>
      <w:r w:rsidRPr="00EB2E9D">
        <w:rPr>
          <w:b/>
        </w:rPr>
        <w:t xml:space="preserve">Figure </w:t>
      </w:r>
      <w:r w:rsidRPr="00EB2E9D">
        <w:rPr>
          <w:b/>
        </w:rPr>
        <w:fldChar w:fldCharType="begin"/>
      </w:r>
      <w:r w:rsidRPr="00EB2E9D">
        <w:rPr>
          <w:b/>
        </w:rPr>
        <w:instrText xml:space="preserve"> SEQ Figure \* ARABIC </w:instrText>
      </w:r>
      <w:r w:rsidRPr="00EB2E9D">
        <w:rPr>
          <w:b/>
        </w:rPr>
        <w:fldChar w:fldCharType="separate"/>
      </w:r>
      <w:r w:rsidR="00EB5D5C">
        <w:rPr>
          <w:b/>
          <w:noProof/>
        </w:rPr>
        <w:t>1</w:t>
      </w:r>
      <w:r w:rsidRPr="00EB2E9D">
        <w:rPr>
          <w:b/>
        </w:rPr>
        <w:fldChar w:fldCharType="end"/>
      </w:r>
      <w:bookmarkEnd w:id="4"/>
      <w:r w:rsidRPr="00EB2E9D">
        <w:rPr>
          <w:b/>
        </w:rPr>
        <w:t xml:space="preserve"> Zone-based resource pool pattern</w:t>
      </w:r>
    </w:p>
    <w:tbl>
      <w:tblPr>
        <w:tblStyle w:val="ac"/>
        <w:tblW w:w="90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6"/>
        <w:gridCol w:w="4643"/>
      </w:tblGrid>
      <w:tr w:rsidR="00727DC3" w14:paraId="03493955" w14:textId="77777777" w:rsidTr="0060031C">
        <w:trPr>
          <w:jc w:val="center"/>
        </w:trPr>
        <w:tc>
          <w:tcPr>
            <w:tcW w:w="4386" w:type="dxa"/>
          </w:tcPr>
          <w:p w14:paraId="1F2053DD" w14:textId="77777777" w:rsidR="00727DC3" w:rsidRDefault="00727DC3" w:rsidP="0060031C">
            <w:pPr>
              <w:pStyle w:val="a0"/>
              <w:jc w:val="center"/>
              <w:rPr>
                <w:rFonts w:eastAsia="宋体"/>
                <w:b/>
                <w:bCs/>
                <w:lang w:eastAsia="zh-CN"/>
              </w:rPr>
            </w:pPr>
            <w:r w:rsidRPr="002D66F1">
              <w:rPr>
                <w:rFonts w:eastAsia="宋体"/>
                <w:b/>
                <w:bCs/>
                <w:noProof/>
                <w:lang w:eastAsia="zh-CN"/>
              </w:rPr>
              <w:lastRenderedPageBreak/>
              <w:drawing>
                <wp:inline distT="0" distB="0" distL="0" distR="0" wp14:anchorId="2259C0FE" wp14:editId="684D85EC">
                  <wp:extent cx="2647950" cy="20085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1825" cy="2011444"/>
                          </a:xfrm>
                          <a:prstGeom prst="rect">
                            <a:avLst/>
                          </a:prstGeom>
                          <a:noFill/>
                          <a:ln>
                            <a:noFill/>
                          </a:ln>
                        </pic:spPr>
                      </pic:pic>
                    </a:graphicData>
                  </a:graphic>
                </wp:inline>
              </w:drawing>
            </w:r>
          </w:p>
        </w:tc>
        <w:tc>
          <w:tcPr>
            <w:tcW w:w="4643" w:type="dxa"/>
          </w:tcPr>
          <w:p w14:paraId="363DFE15" w14:textId="77777777" w:rsidR="00727DC3" w:rsidRDefault="00727DC3" w:rsidP="0060031C">
            <w:pPr>
              <w:pStyle w:val="a0"/>
              <w:jc w:val="center"/>
              <w:rPr>
                <w:rFonts w:eastAsia="宋体"/>
                <w:b/>
                <w:bCs/>
                <w:lang w:eastAsia="zh-CN"/>
              </w:rPr>
            </w:pPr>
            <w:r w:rsidRPr="002D66F1">
              <w:rPr>
                <w:rFonts w:eastAsia="宋体"/>
                <w:b/>
                <w:bCs/>
                <w:noProof/>
                <w:lang w:eastAsia="zh-CN"/>
              </w:rPr>
              <w:drawing>
                <wp:inline distT="0" distB="0" distL="0" distR="0" wp14:anchorId="01178AAD" wp14:editId="7F2FBD73">
                  <wp:extent cx="2811780" cy="2008505"/>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1780" cy="2008505"/>
                          </a:xfrm>
                          <a:prstGeom prst="rect">
                            <a:avLst/>
                          </a:prstGeom>
                          <a:noFill/>
                          <a:ln>
                            <a:noFill/>
                          </a:ln>
                        </pic:spPr>
                      </pic:pic>
                    </a:graphicData>
                  </a:graphic>
                </wp:inline>
              </w:drawing>
            </w:r>
          </w:p>
        </w:tc>
      </w:tr>
      <w:tr w:rsidR="00727DC3" w14:paraId="707EAD19" w14:textId="77777777" w:rsidTr="0060031C">
        <w:trPr>
          <w:jc w:val="center"/>
        </w:trPr>
        <w:tc>
          <w:tcPr>
            <w:tcW w:w="4386" w:type="dxa"/>
          </w:tcPr>
          <w:p w14:paraId="2B293338" w14:textId="3F57A736" w:rsidR="00727DC3" w:rsidRPr="00C90D01" w:rsidRDefault="00727DC3" w:rsidP="0060031C">
            <w:pPr>
              <w:pStyle w:val="a7"/>
              <w:jc w:val="center"/>
              <w:rPr>
                <w:rFonts w:eastAsia="宋体"/>
                <w:lang w:eastAsia="zh-CN"/>
              </w:rPr>
            </w:pPr>
            <w:bookmarkStart w:id="5" w:name="_Ref20884958"/>
            <w:bookmarkStart w:id="6" w:name="_Ref20918887"/>
            <w:r w:rsidRPr="00C90D01">
              <w:t xml:space="preserve">Figure </w:t>
            </w:r>
            <w:r w:rsidRPr="00C90D01">
              <w:fldChar w:fldCharType="begin"/>
            </w:r>
            <w:r w:rsidRPr="00786A91">
              <w:instrText xml:space="preserve"> SEQ Figure \* ARABIC </w:instrText>
            </w:r>
            <w:r w:rsidRPr="00C90D01">
              <w:fldChar w:fldCharType="separate"/>
            </w:r>
            <w:r w:rsidR="00EB5D5C">
              <w:rPr>
                <w:noProof/>
              </w:rPr>
              <w:t>2</w:t>
            </w:r>
            <w:r w:rsidRPr="00C90D01">
              <w:fldChar w:fldCharType="end"/>
            </w:r>
            <w:bookmarkEnd w:id="5"/>
            <w:bookmarkEnd w:id="6"/>
            <w:r w:rsidRPr="00C90D01">
              <w:rPr>
                <w:bCs w:val="0"/>
              </w:rPr>
              <w:t xml:space="preserve"> Average PRR</w:t>
            </w:r>
          </w:p>
        </w:tc>
        <w:tc>
          <w:tcPr>
            <w:tcW w:w="4643" w:type="dxa"/>
          </w:tcPr>
          <w:p w14:paraId="669EADCE" w14:textId="7FD36018" w:rsidR="00727DC3" w:rsidRPr="00C90D01" w:rsidRDefault="00727DC3" w:rsidP="0060031C">
            <w:pPr>
              <w:pStyle w:val="a7"/>
              <w:jc w:val="center"/>
              <w:rPr>
                <w:rFonts w:eastAsia="宋体"/>
                <w:lang w:eastAsia="zh-CN"/>
              </w:rPr>
            </w:pPr>
            <w:bookmarkStart w:id="7" w:name="_Ref20884964"/>
            <w:bookmarkStart w:id="8" w:name="_Ref20918900"/>
            <w:r w:rsidRPr="00C90D01">
              <w:t xml:space="preserve">Figure </w:t>
            </w:r>
            <w:r w:rsidRPr="00C90D01">
              <w:fldChar w:fldCharType="begin"/>
            </w:r>
            <w:r w:rsidRPr="00786A91">
              <w:instrText xml:space="preserve"> SEQ Figure \* ARABIC </w:instrText>
            </w:r>
            <w:r w:rsidRPr="00C90D01">
              <w:fldChar w:fldCharType="separate"/>
            </w:r>
            <w:r w:rsidR="00EB5D5C">
              <w:rPr>
                <w:noProof/>
              </w:rPr>
              <w:t>3</w:t>
            </w:r>
            <w:r w:rsidRPr="00C90D01">
              <w:fldChar w:fldCharType="end"/>
            </w:r>
            <w:bookmarkEnd w:id="7"/>
            <w:bookmarkEnd w:id="8"/>
            <w:r w:rsidRPr="00C90D01">
              <w:rPr>
                <w:bCs w:val="0"/>
              </w:rPr>
              <w:t xml:space="preserve"> Average PIR</w:t>
            </w:r>
          </w:p>
        </w:tc>
      </w:tr>
    </w:tbl>
    <w:p w14:paraId="46C37C30" w14:textId="5828DF7A" w:rsidR="00727DC3" w:rsidRPr="006D54C2" w:rsidRDefault="00727DC3" w:rsidP="00727DC3">
      <w:pPr>
        <w:spacing w:before="120" w:after="120"/>
        <w:jc w:val="both"/>
        <w:rPr>
          <w:rFonts w:eastAsiaTheme="minorEastAsia"/>
          <w:lang w:eastAsia="zh-CN"/>
        </w:rPr>
      </w:pPr>
      <w:r>
        <w:rPr>
          <w:rFonts w:hint="eastAsia"/>
          <w:sz w:val="20"/>
        </w:rPr>
        <w:t xml:space="preserve">The simulation results are presented </w:t>
      </w:r>
      <w:r w:rsidRPr="006D54C2">
        <w:rPr>
          <w:rFonts w:hint="eastAsia"/>
          <w:sz w:val="20"/>
          <w:szCs w:val="20"/>
        </w:rPr>
        <w:t xml:space="preserve">in </w:t>
      </w:r>
      <w:r w:rsidRPr="006D54C2">
        <w:rPr>
          <w:sz w:val="20"/>
          <w:szCs w:val="20"/>
        </w:rPr>
        <w:fldChar w:fldCharType="begin"/>
      </w:r>
      <w:r w:rsidRPr="006D54C2">
        <w:rPr>
          <w:sz w:val="20"/>
          <w:szCs w:val="20"/>
        </w:rPr>
        <w:instrText xml:space="preserve"> </w:instrText>
      </w:r>
      <w:r w:rsidRPr="006D54C2">
        <w:rPr>
          <w:rFonts w:hint="eastAsia"/>
          <w:sz w:val="20"/>
          <w:szCs w:val="20"/>
        </w:rPr>
        <w:instrText>REF _Ref20918887 \h</w:instrText>
      </w:r>
      <w:r w:rsidRPr="006D54C2">
        <w:rPr>
          <w:sz w:val="20"/>
          <w:szCs w:val="20"/>
        </w:rPr>
        <w:instrText xml:space="preserve"> </w:instrText>
      </w:r>
      <w:r>
        <w:rPr>
          <w:sz w:val="20"/>
          <w:szCs w:val="20"/>
        </w:rPr>
        <w:instrText xml:space="preserve"> \* MERGEFORMAT </w:instrText>
      </w:r>
      <w:r w:rsidRPr="006D54C2">
        <w:rPr>
          <w:sz w:val="20"/>
          <w:szCs w:val="20"/>
        </w:rPr>
      </w:r>
      <w:r w:rsidRPr="006D54C2">
        <w:rPr>
          <w:sz w:val="20"/>
          <w:szCs w:val="20"/>
        </w:rPr>
        <w:fldChar w:fldCharType="separate"/>
      </w:r>
      <w:r w:rsidR="00EB5D5C" w:rsidRPr="00EB5D5C">
        <w:rPr>
          <w:sz w:val="20"/>
          <w:szCs w:val="20"/>
        </w:rPr>
        <w:t xml:space="preserve">Figure </w:t>
      </w:r>
      <w:r w:rsidR="00EB5D5C" w:rsidRPr="00EB5D5C">
        <w:rPr>
          <w:noProof/>
          <w:sz w:val="20"/>
          <w:szCs w:val="20"/>
        </w:rPr>
        <w:t>2</w:t>
      </w:r>
      <w:r w:rsidRPr="006D54C2">
        <w:rPr>
          <w:sz w:val="20"/>
          <w:szCs w:val="20"/>
        </w:rPr>
        <w:fldChar w:fldCharType="end"/>
      </w:r>
      <w:r w:rsidRPr="006D54C2">
        <w:rPr>
          <w:sz w:val="20"/>
          <w:szCs w:val="20"/>
        </w:rPr>
        <w:t xml:space="preserve"> </w:t>
      </w:r>
      <w:r w:rsidRPr="006D54C2">
        <w:rPr>
          <w:rFonts w:hint="eastAsia"/>
          <w:sz w:val="20"/>
          <w:szCs w:val="20"/>
        </w:rPr>
        <w:t>and</w:t>
      </w:r>
      <w:r w:rsidRPr="006D54C2">
        <w:rPr>
          <w:sz w:val="20"/>
          <w:szCs w:val="20"/>
        </w:rPr>
        <w:t xml:space="preserve"> </w:t>
      </w:r>
      <w:r w:rsidRPr="006D54C2">
        <w:rPr>
          <w:sz w:val="20"/>
          <w:szCs w:val="20"/>
        </w:rPr>
        <w:fldChar w:fldCharType="begin"/>
      </w:r>
      <w:r w:rsidRPr="006D54C2">
        <w:rPr>
          <w:sz w:val="20"/>
          <w:szCs w:val="20"/>
        </w:rPr>
        <w:instrText xml:space="preserve"> REF _Ref20918900 \h </w:instrText>
      </w:r>
      <w:r>
        <w:rPr>
          <w:sz w:val="20"/>
          <w:szCs w:val="20"/>
        </w:rPr>
        <w:instrText xml:space="preserve"> \* MERGEFORMAT </w:instrText>
      </w:r>
      <w:r w:rsidRPr="006D54C2">
        <w:rPr>
          <w:sz w:val="20"/>
          <w:szCs w:val="20"/>
        </w:rPr>
      </w:r>
      <w:r w:rsidRPr="006D54C2">
        <w:rPr>
          <w:sz w:val="20"/>
          <w:szCs w:val="20"/>
        </w:rPr>
        <w:fldChar w:fldCharType="separate"/>
      </w:r>
      <w:r w:rsidR="00EB5D5C" w:rsidRPr="00EB5D5C">
        <w:rPr>
          <w:sz w:val="20"/>
          <w:szCs w:val="20"/>
        </w:rPr>
        <w:t xml:space="preserve">Figure </w:t>
      </w:r>
      <w:r w:rsidR="00EB5D5C" w:rsidRPr="00EB5D5C">
        <w:rPr>
          <w:noProof/>
          <w:sz w:val="20"/>
          <w:szCs w:val="20"/>
        </w:rPr>
        <w:t>3</w:t>
      </w:r>
      <w:r w:rsidRPr="006D54C2">
        <w:rPr>
          <w:sz w:val="20"/>
          <w:szCs w:val="20"/>
        </w:rPr>
        <w:fldChar w:fldCharType="end"/>
      </w:r>
      <w:r w:rsidRPr="006D54C2">
        <w:rPr>
          <w:rFonts w:hint="eastAsia"/>
          <w:sz w:val="20"/>
          <w:szCs w:val="20"/>
        </w:rPr>
        <w:t xml:space="preserve">. </w:t>
      </w:r>
      <w:r>
        <w:rPr>
          <w:sz w:val="20"/>
        </w:rPr>
        <w:t>Regardless of the zone length and total number of zones, the average PRR and average PIR of the single pool scheme is better than that of zone-based scheme. It can also be observed that the performance degrades more sharply when the zones pattern contains 10 zones. This degradation mainly comes from higher collision</w:t>
      </w:r>
      <w:r w:rsidR="0013798C">
        <w:rPr>
          <w:sz w:val="20"/>
        </w:rPr>
        <w:t xml:space="preserve"> probability</w:t>
      </w:r>
      <w:r>
        <w:rPr>
          <w:sz w:val="20"/>
        </w:rPr>
        <w:t xml:space="preserve"> due to reduced resource selection flexibility. For zone-based scheme</w:t>
      </w:r>
      <w:r>
        <w:rPr>
          <w:rFonts w:hint="eastAsia"/>
          <w:sz w:val="20"/>
        </w:rPr>
        <w:t xml:space="preserve">, </w:t>
      </w:r>
      <w:r>
        <w:rPr>
          <w:sz w:val="20"/>
        </w:rPr>
        <w:t>the resources available within one zone are limited, which results in higher resource collision</w:t>
      </w:r>
      <w:r w:rsidR="0013798C">
        <w:rPr>
          <w:sz w:val="20"/>
        </w:rPr>
        <w:t xml:space="preserve"> probability</w:t>
      </w:r>
      <w:r>
        <w:rPr>
          <w:sz w:val="20"/>
        </w:rPr>
        <w:t xml:space="preserve"> and severer half-duplex issue</w:t>
      </w:r>
      <w:r>
        <w:rPr>
          <w:rFonts w:hint="eastAsia"/>
          <w:sz w:val="20"/>
        </w:rPr>
        <w:t>.</w:t>
      </w:r>
      <w:r>
        <w:rPr>
          <w:sz w:val="20"/>
        </w:rPr>
        <w:t xml:space="preserve"> This is also the reason of worse performance of zone-based scheme for the near-by UE (i.e., distance &lt;=50m and distance &lt;=100m). Besides, </w:t>
      </w:r>
      <w:r w:rsidRPr="00741E1E">
        <w:rPr>
          <w:sz w:val="20"/>
        </w:rPr>
        <w:t xml:space="preserve">dramatic </w:t>
      </w:r>
      <w:r>
        <w:rPr>
          <w:sz w:val="20"/>
        </w:rPr>
        <w:t>performance degradation can also be observed at the edge of each zone pattern (i.e., 250m for 5*50m based zone). Based on the evaluation result</w:t>
      </w:r>
      <w:r w:rsidR="0013798C">
        <w:rPr>
          <w:sz w:val="20"/>
        </w:rPr>
        <w:t>s</w:t>
      </w:r>
      <w:r>
        <w:rPr>
          <w:sz w:val="20"/>
        </w:rPr>
        <w:t xml:space="preserve">, the zone based resource </w:t>
      </w:r>
      <w:r w:rsidRPr="00741E1E">
        <w:rPr>
          <w:sz w:val="20"/>
        </w:rPr>
        <w:t xml:space="preserve">pool configuration </w:t>
      </w:r>
      <w:r>
        <w:rPr>
          <w:sz w:val="20"/>
        </w:rPr>
        <w:t xml:space="preserve">is not needed for NR V2X. A draft LS response is provided in </w:t>
      </w:r>
      <w:r>
        <w:rPr>
          <w:sz w:val="20"/>
        </w:rPr>
        <w:fldChar w:fldCharType="begin"/>
      </w:r>
      <w:r>
        <w:rPr>
          <w:sz w:val="20"/>
        </w:rPr>
        <w:instrText xml:space="preserve"> REF _Ref15912910 \r \h </w:instrText>
      </w:r>
      <w:r>
        <w:rPr>
          <w:sz w:val="20"/>
        </w:rPr>
      </w:r>
      <w:r>
        <w:rPr>
          <w:sz w:val="20"/>
        </w:rPr>
        <w:fldChar w:fldCharType="separate"/>
      </w:r>
      <w:r w:rsidR="00EB5D5C">
        <w:rPr>
          <w:sz w:val="20"/>
        </w:rPr>
        <w:t>[2]</w:t>
      </w:r>
      <w:r>
        <w:rPr>
          <w:sz w:val="20"/>
        </w:rPr>
        <w:fldChar w:fldCharType="end"/>
      </w:r>
      <w:r>
        <w:rPr>
          <w:sz w:val="20"/>
        </w:rPr>
        <w:t xml:space="preserve">.  </w:t>
      </w:r>
    </w:p>
    <w:p w14:paraId="54800AB0" w14:textId="58F8AB0A" w:rsidR="00727DC3" w:rsidRDefault="00727DC3" w:rsidP="00727DC3">
      <w:pPr>
        <w:pStyle w:val="a7"/>
        <w:jc w:val="both"/>
        <w:rPr>
          <w:rFonts w:eastAsiaTheme="minorEastAsia"/>
          <w:bCs w:val="0"/>
          <w:i/>
          <w:lang w:eastAsia="zh-CN"/>
        </w:rPr>
      </w:pPr>
      <w:bookmarkStart w:id="9" w:name="_Ref20919195"/>
      <w:r w:rsidRPr="000C395D">
        <w:rPr>
          <w:i/>
          <w:u w:val="single"/>
        </w:rPr>
        <w:t xml:space="preserve">Observation </w:t>
      </w:r>
      <w:r w:rsidRPr="000C395D">
        <w:rPr>
          <w:i/>
          <w:u w:val="single"/>
        </w:rPr>
        <w:fldChar w:fldCharType="begin"/>
      </w:r>
      <w:r w:rsidRPr="000C395D">
        <w:rPr>
          <w:i/>
          <w:u w:val="single"/>
        </w:rPr>
        <w:instrText xml:space="preserve"> SEQ Observation \* ARABIC </w:instrText>
      </w:r>
      <w:r w:rsidRPr="000C395D">
        <w:rPr>
          <w:i/>
          <w:u w:val="single"/>
        </w:rPr>
        <w:fldChar w:fldCharType="separate"/>
      </w:r>
      <w:r w:rsidR="00EB5D5C">
        <w:rPr>
          <w:i/>
          <w:noProof/>
          <w:u w:val="single"/>
        </w:rPr>
        <w:t>1</w:t>
      </w:r>
      <w:r w:rsidRPr="000C395D">
        <w:rPr>
          <w:i/>
          <w:u w:val="single"/>
        </w:rPr>
        <w:fldChar w:fldCharType="end"/>
      </w:r>
      <w:r w:rsidRPr="00E67C83">
        <w:rPr>
          <w:rFonts w:eastAsiaTheme="minorEastAsia"/>
          <w:bCs w:val="0"/>
          <w:i/>
          <w:lang w:eastAsia="zh-CN"/>
        </w:rPr>
        <w:t xml:space="preserve">: The zone-based resource pool </w:t>
      </w:r>
      <w:r>
        <w:rPr>
          <w:rFonts w:eastAsiaTheme="minorEastAsia"/>
          <w:bCs w:val="0"/>
          <w:i/>
          <w:lang w:eastAsia="zh-CN"/>
        </w:rPr>
        <w:t>configuration</w:t>
      </w:r>
      <w:r w:rsidRPr="00E67C83">
        <w:rPr>
          <w:rFonts w:eastAsiaTheme="minorEastAsia"/>
          <w:bCs w:val="0"/>
          <w:i/>
          <w:lang w:eastAsia="zh-CN"/>
        </w:rPr>
        <w:t xml:space="preserve"> is not beneficial</w:t>
      </w:r>
      <w:r>
        <w:rPr>
          <w:rFonts w:eastAsiaTheme="minorEastAsia"/>
          <w:bCs w:val="0"/>
          <w:i/>
          <w:lang w:eastAsia="zh-CN"/>
        </w:rPr>
        <w:t xml:space="preserve"> for NR V2X.</w:t>
      </w:r>
      <w:bookmarkEnd w:id="9"/>
    </w:p>
    <w:p w14:paraId="2A7A6AEB" w14:textId="7A1D3CBE" w:rsidR="0006200C" w:rsidRPr="002D4E32" w:rsidRDefault="0006200C" w:rsidP="0006200C">
      <w:pPr>
        <w:pStyle w:val="a7"/>
        <w:jc w:val="both"/>
        <w:rPr>
          <w:rFonts w:eastAsia="Batang"/>
          <w:lang w:eastAsia="x-none"/>
        </w:rPr>
      </w:pPr>
      <w:bookmarkStart w:id="10"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B5D5C">
        <w:rPr>
          <w:i/>
          <w:noProof/>
          <w:u w:val="single"/>
        </w:rPr>
        <w:t>1</w:t>
      </w:r>
      <w:r w:rsidRPr="002D4E32">
        <w:rPr>
          <w:i/>
          <w:u w:val="single"/>
        </w:rPr>
        <w:fldChar w:fldCharType="end"/>
      </w:r>
      <w:r w:rsidRPr="002D4E32">
        <w:rPr>
          <w:i/>
        </w:rPr>
        <w:t>:</w:t>
      </w:r>
      <w:r w:rsidRPr="002D4E32">
        <w:t xml:space="preserve"> </w:t>
      </w:r>
      <w:r w:rsidR="000C395D">
        <w:rPr>
          <w:rFonts w:eastAsiaTheme="minorEastAsia"/>
          <w:i/>
          <w:lang w:eastAsia="zh-CN"/>
        </w:rPr>
        <w:t>Z</w:t>
      </w:r>
      <w:r w:rsidR="000C395D" w:rsidRPr="00C636C9">
        <w:rPr>
          <w:rFonts w:eastAsiaTheme="minorEastAsia"/>
          <w:i/>
          <w:lang w:eastAsia="zh-CN"/>
        </w:rPr>
        <w:t>one based resource pool configuration is not supported in NR SL</w:t>
      </w:r>
      <w:r w:rsidRPr="002D4E32">
        <w:rPr>
          <w:i/>
        </w:rPr>
        <w:t>.</w:t>
      </w:r>
      <w:bookmarkEnd w:id="10"/>
    </w:p>
    <w:bookmarkEnd w:id="2"/>
    <w:bookmarkEnd w:id="3"/>
    <w:p w14:paraId="5DD19EEC" w14:textId="30E2F22A" w:rsidR="0039591E" w:rsidRDefault="0039591E" w:rsidP="000C19F7">
      <w:pPr>
        <w:pStyle w:val="a0"/>
        <w:spacing w:before="120"/>
        <w:rPr>
          <w:rFonts w:eastAsiaTheme="minorEastAsia"/>
          <w:lang w:eastAsia="zh-CN"/>
        </w:rPr>
      </w:pPr>
    </w:p>
    <w:p w14:paraId="45BBDF7C" w14:textId="13A20885" w:rsidR="00BC7364" w:rsidRPr="00EB5B71" w:rsidRDefault="00BC7364" w:rsidP="00BC7364">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MCS and CQI table determination</w:t>
      </w:r>
    </w:p>
    <w:p w14:paraId="0D711193" w14:textId="0CD48CF0" w:rsidR="00BC7364" w:rsidRDefault="00BC7364" w:rsidP="000C19F7">
      <w:pPr>
        <w:pStyle w:val="a0"/>
        <w:spacing w:before="120"/>
        <w:rPr>
          <w:rFonts w:eastAsiaTheme="minorEastAsia"/>
          <w:lang w:eastAsia="zh-CN"/>
        </w:rPr>
      </w:pPr>
      <w:r>
        <w:rPr>
          <w:rFonts w:eastAsiaTheme="minorEastAsia"/>
          <w:lang w:eastAsia="zh-CN"/>
        </w:rPr>
        <w:t>It has been agreed in the RAN1#98bis meeting that up to three MCS tables can be configured, and the selection is up to UE implementation if more than one table are available for the UE</w:t>
      </w:r>
      <w:r w:rsidR="00EB5D5C">
        <w:rPr>
          <w:rFonts w:eastAsiaTheme="minorEastAsia"/>
          <w:lang w:eastAsia="zh-CN"/>
        </w:rPr>
        <w:t xml:space="preserve"> </w:t>
      </w:r>
      <w:r w:rsidR="00EB5D5C">
        <w:rPr>
          <w:rFonts w:eastAsiaTheme="minorEastAsia"/>
          <w:lang w:eastAsia="zh-CN"/>
        </w:rPr>
        <w:fldChar w:fldCharType="begin"/>
      </w:r>
      <w:r w:rsidR="00EB5D5C">
        <w:rPr>
          <w:rFonts w:eastAsiaTheme="minorEastAsia"/>
          <w:lang w:eastAsia="zh-CN"/>
        </w:rPr>
        <w:instrText xml:space="preserve"> REF _Ref32607500 \r \h </w:instrText>
      </w:r>
      <w:r w:rsidR="00EB5D5C">
        <w:rPr>
          <w:rFonts w:eastAsiaTheme="minorEastAsia"/>
          <w:lang w:eastAsia="zh-CN"/>
        </w:rPr>
      </w:r>
      <w:r w:rsidR="00EB5D5C">
        <w:rPr>
          <w:rFonts w:eastAsiaTheme="minorEastAsia"/>
          <w:lang w:eastAsia="zh-CN"/>
        </w:rPr>
        <w:fldChar w:fldCharType="separate"/>
      </w:r>
      <w:r w:rsidR="00EB5D5C">
        <w:rPr>
          <w:rFonts w:eastAsiaTheme="minorEastAsia"/>
          <w:lang w:eastAsia="zh-CN"/>
        </w:rPr>
        <w:t>[3]</w:t>
      </w:r>
      <w:r w:rsidR="00EB5D5C">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019"/>
      </w:tblGrid>
      <w:tr w:rsidR="00BC7364" w14:paraId="6F5AFF87" w14:textId="77777777" w:rsidTr="00BC7364">
        <w:tc>
          <w:tcPr>
            <w:tcW w:w="9019" w:type="dxa"/>
          </w:tcPr>
          <w:p w14:paraId="33437477" w14:textId="77777777" w:rsidR="00BC7364" w:rsidRPr="00CD6199" w:rsidRDefault="00BC7364" w:rsidP="00BC7364">
            <w:pPr>
              <w:spacing w:line="276" w:lineRule="auto"/>
              <w:contextualSpacing/>
              <w:jc w:val="both"/>
              <w:rPr>
                <w:rFonts w:ascii="Times" w:eastAsia="等线" w:hAnsi="Times" w:cs="Times"/>
                <w:sz w:val="20"/>
                <w:szCs w:val="20"/>
                <w:lang w:eastAsia="ko-KR"/>
              </w:rPr>
            </w:pPr>
            <w:r w:rsidRPr="00CD6199">
              <w:rPr>
                <w:rFonts w:ascii="Times" w:eastAsia="等线" w:hAnsi="Times" w:cs="Times"/>
                <w:sz w:val="20"/>
                <w:szCs w:val="20"/>
                <w:highlight w:val="green"/>
                <w:lang w:eastAsia="ko-KR"/>
              </w:rPr>
              <w:t>Agreements</w:t>
            </w:r>
            <w:r w:rsidRPr="00CD6199">
              <w:rPr>
                <w:rFonts w:ascii="Times" w:eastAsia="等线" w:hAnsi="Times" w:cs="Times"/>
                <w:sz w:val="20"/>
                <w:szCs w:val="20"/>
                <w:lang w:eastAsia="ko-KR"/>
              </w:rPr>
              <w:t>:</w:t>
            </w:r>
          </w:p>
          <w:p w14:paraId="3DD7BBB1" w14:textId="77777777" w:rsidR="00BC7364" w:rsidRPr="00CD6199" w:rsidRDefault="00BC7364" w:rsidP="00BC7364">
            <w:pPr>
              <w:widowControl w:val="0"/>
              <w:numPr>
                <w:ilvl w:val="0"/>
                <w:numId w:val="42"/>
              </w:numPr>
              <w:wordWrap w:val="0"/>
              <w:autoSpaceDE w:val="0"/>
              <w:autoSpaceDN w:val="0"/>
              <w:spacing w:line="276" w:lineRule="auto"/>
              <w:contextualSpacing/>
              <w:jc w:val="both"/>
              <w:rPr>
                <w:rFonts w:ascii="Times" w:eastAsia="等线" w:hAnsi="Times" w:cs="Times"/>
                <w:sz w:val="20"/>
                <w:szCs w:val="20"/>
                <w:lang w:eastAsia="ko-KR"/>
              </w:rPr>
            </w:pPr>
            <w:r w:rsidRPr="00CD6199">
              <w:rPr>
                <w:rFonts w:ascii="Times" w:eastAsia="等线" w:hAnsi="Times" w:cs="Times"/>
                <w:sz w:val="20"/>
                <w:szCs w:val="20"/>
                <w:lang w:eastAsia="ko-KR"/>
              </w:rPr>
              <w:t xml:space="preserve">Three MCS tables supported in Rel-15 NR Uu CP-OFDM are also used for SL. </w:t>
            </w:r>
          </w:p>
          <w:p w14:paraId="18485390" w14:textId="76E8D8BB" w:rsidR="00BC7364" w:rsidRPr="00CD6199" w:rsidRDefault="00BC7364" w:rsidP="00BC7364">
            <w:pPr>
              <w:widowControl w:val="0"/>
              <w:numPr>
                <w:ilvl w:val="1"/>
                <w:numId w:val="42"/>
              </w:numPr>
              <w:wordWrap w:val="0"/>
              <w:autoSpaceDE w:val="0"/>
              <w:autoSpaceDN w:val="0"/>
              <w:spacing w:line="276" w:lineRule="auto"/>
              <w:contextualSpacing/>
              <w:jc w:val="both"/>
              <w:rPr>
                <w:rFonts w:ascii="Times" w:eastAsia="等线" w:hAnsi="Times" w:cs="Times"/>
                <w:i/>
                <w:iCs/>
                <w:sz w:val="20"/>
                <w:szCs w:val="20"/>
                <w:lang w:eastAsia="ko-KR"/>
              </w:rPr>
            </w:pPr>
            <w:r w:rsidRPr="00CD6199">
              <w:rPr>
                <w:rFonts w:ascii="Times" w:eastAsia="等线" w:hAnsi="Times" w:cs="Times"/>
                <w:sz w:val="20"/>
                <w:szCs w:val="20"/>
                <w:lang w:eastAsia="ko-KR"/>
              </w:rPr>
              <w:t>Support of the low-spectral efficiency 64QAM MCS table is an optional UE feature in SL as in the Uu link</w:t>
            </w:r>
          </w:p>
          <w:p w14:paraId="29BA821F" w14:textId="77777777" w:rsidR="00BC7364" w:rsidRPr="00CD6199" w:rsidRDefault="00BC7364" w:rsidP="00BC7364">
            <w:pPr>
              <w:widowControl w:val="0"/>
              <w:numPr>
                <w:ilvl w:val="0"/>
                <w:numId w:val="42"/>
              </w:numPr>
              <w:wordWrap w:val="0"/>
              <w:autoSpaceDE w:val="0"/>
              <w:autoSpaceDN w:val="0"/>
              <w:spacing w:line="276" w:lineRule="auto"/>
              <w:contextualSpacing/>
              <w:jc w:val="both"/>
              <w:rPr>
                <w:rFonts w:ascii="Times" w:eastAsia="等线" w:hAnsi="Times" w:cs="Times"/>
                <w:sz w:val="20"/>
                <w:szCs w:val="20"/>
                <w:lang w:eastAsia="ko-KR"/>
              </w:rPr>
            </w:pPr>
            <w:r w:rsidRPr="00CD6199">
              <w:rPr>
                <w:rFonts w:ascii="Times" w:eastAsia="等线" w:hAnsi="Times" w:cs="Times"/>
                <w:sz w:val="20"/>
                <w:szCs w:val="20"/>
                <w:lang w:eastAsia="ko-KR"/>
              </w:rPr>
              <w:t>For each resource pool, at least one MCS table is (pre)-configured</w:t>
            </w:r>
          </w:p>
          <w:p w14:paraId="731EABB0" w14:textId="77777777" w:rsidR="00BC7364" w:rsidRPr="00CD6199" w:rsidRDefault="00BC7364" w:rsidP="00BC7364">
            <w:pPr>
              <w:widowControl w:val="0"/>
              <w:numPr>
                <w:ilvl w:val="1"/>
                <w:numId w:val="42"/>
              </w:numPr>
              <w:wordWrap w:val="0"/>
              <w:autoSpaceDE w:val="0"/>
              <w:autoSpaceDN w:val="0"/>
              <w:spacing w:line="276" w:lineRule="auto"/>
              <w:contextualSpacing/>
              <w:jc w:val="both"/>
              <w:rPr>
                <w:rFonts w:ascii="Times" w:eastAsia="等线" w:hAnsi="Times" w:cs="Times"/>
                <w:sz w:val="20"/>
                <w:szCs w:val="20"/>
                <w:lang w:eastAsia="ko-KR"/>
              </w:rPr>
            </w:pPr>
            <w:r w:rsidRPr="00CD6199">
              <w:rPr>
                <w:rFonts w:ascii="Times" w:eastAsia="等线" w:hAnsi="Times" w:cs="Times"/>
                <w:sz w:val="20"/>
                <w:szCs w:val="20"/>
                <w:lang w:eastAsia="ko-KR"/>
              </w:rPr>
              <w:t>FFS whether or not to introduce a case where the MCS table can be overwritten by PC5 RRC or indicated in SCI</w:t>
            </w:r>
          </w:p>
          <w:p w14:paraId="7AAD6343" w14:textId="77777777" w:rsidR="00BC7364" w:rsidRPr="00CD6199" w:rsidRDefault="00BC7364" w:rsidP="00BC7364">
            <w:pPr>
              <w:widowControl w:val="0"/>
              <w:numPr>
                <w:ilvl w:val="0"/>
                <w:numId w:val="42"/>
              </w:numPr>
              <w:wordWrap w:val="0"/>
              <w:autoSpaceDE w:val="0"/>
              <w:autoSpaceDN w:val="0"/>
              <w:spacing w:line="276" w:lineRule="auto"/>
              <w:contextualSpacing/>
              <w:jc w:val="both"/>
              <w:rPr>
                <w:rFonts w:ascii="Times" w:eastAsia="等线" w:hAnsi="Times" w:cs="Times"/>
                <w:sz w:val="20"/>
                <w:szCs w:val="20"/>
                <w:lang w:eastAsia="ko-KR"/>
              </w:rPr>
            </w:pPr>
            <w:r w:rsidRPr="00CD6199">
              <w:rPr>
                <w:rFonts w:ascii="Times" w:eastAsia="等线" w:hAnsi="Times" w:cs="Times"/>
                <w:sz w:val="20"/>
                <w:szCs w:val="20"/>
                <w:lang w:eastAsia="ko-KR"/>
              </w:rPr>
              <w:t>Each resource pool is only configured with one 1</w:t>
            </w:r>
            <w:r w:rsidRPr="00CD6199">
              <w:rPr>
                <w:rFonts w:ascii="Times" w:eastAsia="等线" w:hAnsi="Times" w:cs="Times"/>
                <w:sz w:val="20"/>
                <w:szCs w:val="20"/>
                <w:vertAlign w:val="superscript"/>
                <w:lang w:eastAsia="ko-KR"/>
              </w:rPr>
              <w:t>st</w:t>
            </w:r>
            <w:r w:rsidRPr="00CD6199">
              <w:rPr>
                <w:rFonts w:ascii="Times" w:eastAsia="等线" w:hAnsi="Times" w:cs="Times"/>
                <w:sz w:val="20"/>
                <w:szCs w:val="20"/>
                <w:lang w:eastAsia="ko-KR"/>
              </w:rPr>
              <w:t xml:space="preserve"> stage SCI PSCCH format</w:t>
            </w:r>
          </w:p>
          <w:p w14:paraId="0BF2327F" w14:textId="77777777" w:rsidR="00BC7364" w:rsidRPr="00BC7364" w:rsidRDefault="00BC7364" w:rsidP="000C19F7">
            <w:pPr>
              <w:pStyle w:val="a0"/>
              <w:spacing w:before="120"/>
              <w:rPr>
                <w:rFonts w:eastAsiaTheme="minorEastAsia" w:cs="Times"/>
                <w:lang w:eastAsia="zh-CN"/>
              </w:rPr>
            </w:pPr>
          </w:p>
          <w:p w14:paraId="2FFEBA81" w14:textId="77777777" w:rsidR="00BC7364" w:rsidRPr="00CD6199" w:rsidRDefault="00BC7364" w:rsidP="00BC7364">
            <w:pPr>
              <w:rPr>
                <w:rFonts w:ascii="Times" w:eastAsia="Batang" w:hAnsi="Times" w:cs="Times"/>
                <w:sz w:val="20"/>
                <w:szCs w:val="20"/>
                <w:lang w:val="en-GB" w:eastAsia="x-none"/>
              </w:rPr>
            </w:pPr>
            <w:r w:rsidRPr="005F535A">
              <w:rPr>
                <w:rFonts w:ascii="Times" w:eastAsia="Batang" w:hAnsi="Times" w:cs="Times"/>
                <w:sz w:val="20"/>
                <w:szCs w:val="20"/>
                <w:highlight w:val="green"/>
                <w:lang w:val="en-GB" w:eastAsia="x-none"/>
              </w:rPr>
              <w:t>Agreements</w:t>
            </w:r>
            <w:r w:rsidRPr="005F535A">
              <w:rPr>
                <w:rFonts w:ascii="Times" w:eastAsia="Batang" w:hAnsi="Times" w:cs="Times"/>
                <w:sz w:val="20"/>
                <w:szCs w:val="20"/>
                <w:lang w:val="en-GB" w:eastAsia="x-none"/>
              </w:rPr>
              <w:t>:</w:t>
            </w:r>
          </w:p>
          <w:p w14:paraId="5A45C45F" w14:textId="77777777" w:rsidR="00BC7364" w:rsidRPr="00CD6199" w:rsidRDefault="00BC7364" w:rsidP="00BC7364">
            <w:pPr>
              <w:widowControl w:val="0"/>
              <w:numPr>
                <w:ilvl w:val="0"/>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In Mode-1, for a UE, for each of the configured MCS tables (for both DG &amp; CG):</w:t>
            </w:r>
          </w:p>
          <w:p w14:paraId="418B64BA" w14:textId="77777777" w:rsidR="00BC7364" w:rsidRPr="00CD6199" w:rsidRDefault="00BC7364" w:rsidP="00BC7364">
            <w:pPr>
              <w:widowControl w:val="0"/>
              <w:numPr>
                <w:ilvl w:val="1"/>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 xml:space="preserve">If no MCS is configured, UE autonomously selects MCS from the full range of values </w:t>
            </w:r>
          </w:p>
          <w:p w14:paraId="1BA402D9" w14:textId="77777777" w:rsidR="00BC7364" w:rsidRPr="00CD6199" w:rsidRDefault="00BC7364" w:rsidP="00BC7364">
            <w:pPr>
              <w:widowControl w:val="0"/>
              <w:numPr>
                <w:ilvl w:val="2"/>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Up to UE implementation</w:t>
            </w:r>
          </w:p>
          <w:p w14:paraId="7E0DF90C" w14:textId="77777777" w:rsidR="00BC7364" w:rsidRPr="00CD6199" w:rsidRDefault="00BC7364" w:rsidP="00BC7364">
            <w:pPr>
              <w:widowControl w:val="0"/>
              <w:numPr>
                <w:ilvl w:val="2"/>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FFS details for the MCS table</w:t>
            </w:r>
          </w:p>
          <w:p w14:paraId="791846BB" w14:textId="77777777" w:rsidR="00BC7364" w:rsidRPr="00CD6199" w:rsidRDefault="00BC7364" w:rsidP="00BC7364">
            <w:pPr>
              <w:widowControl w:val="0"/>
              <w:numPr>
                <w:ilvl w:val="1"/>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If a single MCS is configured, the MCS is used by the UE</w:t>
            </w:r>
          </w:p>
          <w:p w14:paraId="335E5A10" w14:textId="77777777" w:rsidR="00BC7364" w:rsidRPr="00CD6199" w:rsidRDefault="00BC7364" w:rsidP="00BC7364">
            <w:pPr>
              <w:widowControl w:val="0"/>
              <w:numPr>
                <w:ilvl w:val="1"/>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t>If a range of two or more MCSs are configured, UE autonomously selects the MCS from the configured values</w:t>
            </w:r>
          </w:p>
          <w:p w14:paraId="45B1E178" w14:textId="77777777" w:rsidR="00BC7364" w:rsidRPr="00CD6199" w:rsidRDefault="00BC7364" w:rsidP="00BC7364">
            <w:pPr>
              <w:widowControl w:val="0"/>
              <w:numPr>
                <w:ilvl w:val="2"/>
                <w:numId w:val="43"/>
              </w:numPr>
              <w:wordWrap w:val="0"/>
              <w:autoSpaceDE w:val="0"/>
              <w:autoSpaceDN w:val="0"/>
              <w:spacing w:after="160" w:line="259" w:lineRule="auto"/>
              <w:jc w:val="both"/>
              <w:rPr>
                <w:rFonts w:ascii="Times" w:eastAsia="Batang" w:hAnsi="Times" w:cs="Times"/>
                <w:sz w:val="20"/>
                <w:szCs w:val="20"/>
                <w:lang w:val="en-GB" w:eastAsia="ja-JP"/>
              </w:rPr>
            </w:pPr>
            <w:r w:rsidRPr="00CD6199">
              <w:rPr>
                <w:rFonts w:ascii="Times" w:eastAsia="Batang" w:hAnsi="Times" w:cs="Times"/>
                <w:sz w:val="20"/>
                <w:szCs w:val="20"/>
                <w:lang w:val="en-GB" w:eastAsia="ja-JP"/>
              </w:rPr>
              <w:lastRenderedPageBreak/>
              <w:t>Up to UE implementation</w:t>
            </w:r>
          </w:p>
          <w:p w14:paraId="399DA1F5" w14:textId="18B5A7C7" w:rsidR="00BC7364" w:rsidRPr="00BC7364" w:rsidRDefault="00BC7364" w:rsidP="000C19F7">
            <w:pPr>
              <w:pStyle w:val="a0"/>
              <w:spacing w:before="120"/>
              <w:rPr>
                <w:rFonts w:eastAsiaTheme="minorEastAsia" w:cs="Times"/>
                <w:lang w:eastAsia="zh-CN"/>
              </w:rPr>
            </w:pPr>
          </w:p>
        </w:tc>
      </w:tr>
    </w:tbl>
    <w:p w14:paraId="6362DF39" w14:textId="5C79A333" w:rsidR="00BC7364" w:rsidRDefault="00BC7364" w:rsidP="000C19F7">
      <w:pPr>
        <w:pStyle w:val="a0"/>
        <w:spacing w:before="120"/>
        <w:rPr>
          <w:rFonts w:eastAsiaTheme="minorEastAsia"/>
          <w:lang w:eastAsia="zh-CN"/>
        </w:rPr>
      </w:pPr>
      <w:r>
        <w:rPr>
          <w:rFonts w:eastAsiaTheme="minorEastAsia"/>
          <w:lang w:eastAsia="zh-CN"/>
        </w:rPr>
        <w:lastRenderedPageBreak/>
        <w:t>However, currently the 1</w:t>
      </w:r>
      <w:r w:rsidRPr="00CD6199">
        <w:rPr>
          <w:rFonts w:eastAsiaTheme="minorEastAsia"/>
          <w:vertAlign w:val="superscript"/>
          <w:lang w:eastAsia="zh-CN"/>
        </w:rPr>
        <w:t>st</w:t>
      </w:r>
      <w:r>
        <w:rPr>
          <w:rFonts w:eastAsiaTheme="minorEastAsia"/>
          <w:lang w:eastAsia="zh-CN"/>
        </w:rPr>
        <w:t xml:space="preserve"> stage SCI only provides 5-bit MCS without indicating the table. Consequently, the RX UE cannot be aware of the MCS table for TBS determination nor PSSCH decoding. </w:t>
      </w:r>
      <w:r w:rsidR="00967470">
        <w:rPr>
          <w:rFonts w:eastAsiaTheme="minorEastAsia"/>
          <w:lang w:eastAsia="zh-CN"/>
        </w:rPr>
        <w:t xml:space="preserve">There are two possible solutions: </w:t>
      </w:r>
    </w:p>
    <w:p w14:paraId="4176D5A9" w14:textId="54EEBC97" w:rsidR="00967470" w:rsidRDefault="00967470" w:rsidP="000C19F7">
      <w:pPr>
        <w:pStyle w:val="a0"/>
        <w:spacing w:before="120"/>
        <w:rPr>
          <w:rFonts w:eastAsiaTheme="minorEastAsia"/>
          <w:lang w:eastAsia="zh-CN"/>
        </w:rPr>
      </w:pPr>
      <w:r w:rsidRPr="00CD6199">
        <w:rPr>
          <w:rFonts w:eastAsiaTheme="minorEastAsia"/>
          <w:b/>
          <w:bCs/>
          <w:u w:val="single"/>
          <w:lang w:eastAsia="zh-CN"/>
        </w:rPr>
        <w:t>Alt.1-1:</w:t>
      </w:r>
      <w:r>
        <w:rPr>
          <w:rFonts w:eastAsiaTheme="minorEastAsia"/>
          <w:lang w:eastAsia="zh-CN"/>
        </w:rPr>
        <w:t xml:space="preserve"> Only a single MCS table can be configured per resource pool.</w:t>
      </w:r>
    </w:p>
    <w:p w14:paraId="4720DC15" w14:textId="724A0AF8" w:rsidR="00967470" w:rsidRDefault="00967470" w:rsidP="000C19F7">
      <w:pPr>
        <w:pStyle w:val="a0"/>
        <w:spacing w:before="120"/>
        <w:rPr>
          <w:rFonts w:eastAsiaTheme="minorEastAsia"/>
          <w:lang w:eastAsia="zh-CN"/>
        </w:rPr>
      </w:pPr>
      <w:r w:rsidRPr="00CD6199">
        <w:rPr>
          <w:rFonts w:eastAsiaTheme="minorEastAsia"/>
          <w:b/>
          <w:bCs/>
          <w:u w:val="single"/>
          <w:lang w:eastAsia="zh-CN"/>
        </w:rPr>
        <w:t>Alt.1-2:</w:t>
      </w:r>
      <w:r>
        <w:rPr>
          <w:rFonts w:eastAsiaTheme="minorEastAsia"/>
          <w:lang w:eastAsia="zh-CN"/>
        </w:rPr>
        <w:t xml:space="preserve"> SCI indicates the selected MCS table.</w:t>
      </w:r>
    </w:p>
    <w:p w14:paraId="2A6A9A9A" w14:textId="77777777" w:rsidR="00174A5A" w:rsidRDefault="00174A5A" w:rsidP="000C19F7">
      <w:pPr>
        <w:pStyle w:val="a0"/>
        <w:spacing w:before="120"/>
        <w:rPr>
          <w:rFonts w:eastAsiaTheme="minorEastAsia"/>
          <w:lang w:eastAsia="zh-CN"/>
        </w:rPr>
      </w:pPr>
    </w:p>
    <w:p w14:paraId="64ED4FDF" w14:textId="6BE8A428" w:rsidR="00BC7364" w:rsidRDefault="00BC7364" w:rsidP="000C19F7">
      <w:pPr>
        <w:pStyle w:val="a0"/>
        <w:spacing w:before="120"/>
        <w:rPr>
          <w:rFonts w:eastAsiaTheme="minorEastAsia"/>
          <w:lang w:eastAsia="zh-CN"/>
        </w:rPr>
      </w:pPr>
      <w:r>
        <w:rPr>
          <w:rFonts w:eastAsiaTheme="minorEastAsia"/>
          <w:lang w:eastAsia="zh-CN"/>
        </w:rPr>
        <w:t>Similarly, in the unicast case, i</w:t>
      </w:r>
      <w:r w:rsidRPr="00BC7364">
        <w:rPr>
          <w:rFonts w:eastAsiaTheme="minorEastAsia"/>
          <w:lang w:eastAsia="zh-CN"/>
        </w:rPr>
        <w:t xml:space="preserve">f more than one </w:t>
      </w:r>
      <w:r>
        <w:rPr>
          <w:rFonts w:eastAsiaTheme="minorEastAsia"/>
          <w:lang w:eastAsia="zh-CN"/>
        </w:rPr>
        <w:t xml:space="preserve">MCS </w:t>
      </w:r>
      <w:r w:rsidRPr="00BC7364">
        <w:rPr>
          <w:rFonts w:eastAsiaTheme="minorEastAsia"/>
          <w:lang w:eastAsia="zh-CN"/>
        </w:rPr>
        <w:t xml:space="preserve">tables are configured, the UE receiving </w:t>
      </w:r>
      <w:r>
        <w:rPr>
          <w:rFonts w:eastAsiaTheme="minorEastAsia"/>
          <w:lang w:eastAsia="zh-CN"/>
        </w:rPr>
        <w:t>a</w:t>
      </w:r>
      <w:r w:rsidRPr="00BC7364">
        <w:rPr>
          <w:rFonts w:eastAsiaTheme="minorEastAsia"/>
          <w:lang w:eastAsia="zh-CN"/>
        </w:rPr>
        <w:t xml:space="preserve"> 4-bit CQI should be aware of which CQI table the CQI associated to.</w:t>
      </w:r>
      <w:r w:rsidR="00967470">
        <w:rPr>
          <w:rFonts w:eastAsiaTheme="minorEastAsia"/>
          <w:lang w:eastAsia="zh-CN"/>
        </w:rPr>
        <w:t xml:space="preserve"> There are also two possible solution:</w:t>
      </w:r>
    </w:p>
    <w:p w14:paraId="218019BF" w14:textId="09D96FD2" w:rsidR="00967470" w:rsidRDefault="00967470" w:rsidP="000C19F7">
      <w:pPr>
        <w:pStyle w:val="a0"/>
        <w:spacing w:before="120"/>
        <w:rPr>
          <w:rFonts w:eastAsiaTheme="minorEastAsia"/>
          <w:lang w:eastAsia="zh-CN"/>
        </w:rPr>
      </w:pPr>
      <w:r w:rsidRPr="00CD6199">
        <w:rPr>
          <w:rFonts w:eastAsiaTheme="minorEastAsia"/>
          <w:b/>
          <w:bCs/>
          <w:u w:val="single"/>
          <w:lang w:eastAsia="zh-CN"/>
        </w:rPr>
        <w:t>Alt.2-1:</w:t>
      </w:r>
      <w:r>
        <w:rPr>
          <w:rFonts w:eastAsiaTheme="minorEastAsia"/>
          <w:lang w:eastAsia="zh-CN"/>
        </w:rPr>
        <w:t xml:space="preserve"> Only a single MCS table (and the associated CQI table) can be configured per resource pool.</w:t>
      </w:r>
    </w:p>
    <w:p w14:paraId="7E331862" w14:textId="2086EF73" w:rsidR="00174A5A" w:rsidRDefault="00967470" w:rsidP="000C19F7">
      <w:pPr>
        <w:pStyle w:val="a0"/>
        <w:spacing w:before="120"/>
        <w:rPr>
          <w:rFonts w:eastAsiaTheme="minorEastAsia"/>
          <w:lang w:eastAsia="zh-CN"/>
        </w:rPr>
      </w:pPr>
      <w:r w:rsidRPr="00CD6199">
        <w:rPr>
          <w:rFonts w:eastAsiaTheme="minorEastAsia"/>
          <w:b/>
          <w:bCs/>
          <w:u w:val="single"/>
          <w:lang w:eastAsia="zh-CN"/>
        </w:rPr>
        <w:t>Alt.2-2:</w:t>
      </w:r>
      <w:r>
        <w:rPr>
          <w:rFonts w:eastAsiaTheme="minorEastAsia"/>
          <w:lang w:eastAsia="zh-CN"/>
        </w:rPr>
        <w:t xml:space="preserve"> </w:t>
      </w:r>
      <w:r w:rsidR="00174A5A">
        <w:rPr>
          <w:rFonts w:eastAsiaTheme="minorEastAsia"/>
          <w:lang w:eastAsia="zh-CN"/>
        </w:rPr>
        <w:t>SCI indicates the selected CQI table (associated with the indicated MCS table).</w:t>
      </w:r>
    </w:p>
    <w:p w14:paraId="2A7385DE" w14:textId="57A7CD47" w:rsidR="00967470" w:rsidRDefault="00174A5A" w:rsidP="000C19F7">
      <w:pPr>
        <w:pStyle w:val="a0"/>
        <w:spacing w:before="120"/>
        <w:rPr>
          <w:rFonts w:eastAsiaTheme="minorEastAsia"/>
          <w:lang w:eastAsia="zh-CN"/>
        </w:rPr>
      </w:pPr>
      <w:r w:rsidRPr="00A842A9">
        <w:rPr>
          <w:rFonts w:eastAsiaTheme="minorEastAsia"/>
          <w:b/>
          <w:bCs/>
          <w:u w:val="single"/>
          <w:lang w:eastAsia="zh-CN"/>
        </w:rPr>
        <w:t>Alt.2-3:</w:t>
      </w:r>
      <w:r>
        <w:rPr>
          <w:rFonts w:eastAsiaTheme="minorEastAsia"/>
          <w:lang w:eastAsia="zh-CN"/>
        </w:rPr>
        <w:t xml:space="preserve"> </w:t>
      </w:r>
      <w:r w:rsidR="00967470">
        <w:rPr>
          <w:rFonts w:eastAsiaTheme="minorEastAsia"/>
          <w:lang w:eastAsia="zh-CN"/>
        </w:rPr>
        <w:t>PC5-RRC configures a specific CQI table for CQI derivation.</w:t>
      </w:r>
    </w:p>
    <w:p w14:paraId="7B5EDA57" w14:textId="266201BF" w:rsidR="00967470" w:rsidRDefault="00174A5A" w:rsidP="000C19F7">
      <w:pPr>
        <w:pStyle w:val="a0"/>
        <w:spacing w:before="120"/>
        <w:rPr>
          <w:rFonts w:eastAsiaTheme="minorEastAsia"/>
          <w:lang w:eastAsia="zh-CN"/>
        </w:rPr>
      </w:pPr>
      <w:r w:rsidRPr="00A842A9">
        <w:rPr>
          <w:rFonts w:eastAsiaTheme="minorEastAsia"/>
          <w:b/>
          <w:bCs/>
          <w:u w:val="single"/>
          <w:lang w:eastAsia="zh-CN"/>
        </w:rPr>
        <w:t>Alt.2-</w:t>
      </w:r>
      <w:r>
        <w:rPr>
          <w:rFonts w:eastAsiaTheme="minorEastAsia"/>
          <w:b/>
          <w:bCs/>
          <w:u w:val="single"/>
          <w:lang w:eastAsia="zh-CN"/>
        </w:rPr>
        <w:t>4</w:t>
      </w:r>
      <w:r w:rsidRPr="00A842A9">
        <w:rPr>
          <w:rFonts w:eastAsiaTheme="minorEastAsia"/>
          <w:b/>
          <w:bCs/>
          <w:u w:val="single"/>
          <w:lang w:eastAsia="zh-CN"/>
        </w:rPr>
        <w:t>:</w:t>
      </w:r>
      <w:r>
        <w:rPr>
          <w:rFonts w:eastAsiaTheme="minorEastAsia"/>
          <w:lang w:eastAsia="zh-CN"/>
        </w:rPr>
        <w:t xml:space="preserve"> </w:t>
      </w:r>
      <w:r w:rsidR="00967470">
        <w:rPr>
          <w:rFonts w:eastAsiaTheme="minorEastAsia"/>
          <w:lang w:eastAsia="zh-CN"/>
        </w:rPr>
        <w:t xml:space="preserve">CSI reporting MAC CE indicates which CQI table the </w:t>
      </w:r>
      <w:r w:rsidR="00967470" w:rsidRPr="00967470">
        <w:rPr>
          <w:rFonts w:eastAsiaTheme="minorEastAsia"/>
          <w:lang w:eastAsia="zh-CN"/>
        </w:rPr>
        <w:t>CQI associated to</w:t>
      </w:r>
      <w:r w:rsidR="00967470">
        <w:rPr>
          <w:rFonts w:eastAsiaTheme="minorEastAsia"/>
          <w:lang w:eastAsia="zh-CN"/>
        </w:rPr>
        <w:t>.</w:t>
      </w:r>
    </w:p>
    <w:p w14:paraId="779F65C7" w14:textId="56B9D525" w:rsidR="00BC7364" w:rsidRDefault="00BC7364" w:rsidP="000C19F7">
      <w:pPr>
        <w:pStyle w:val="a0"/>
        <w:spacing w:before="120"/>
        <w:rPr>
          <w:rFonts w:eastAsiaTheme="minorEastAsia"/>
          <w:lang w:eastAsia="zh-CN"/>
        </w:rPr>
      </w:pPr>
    </w:p>
    <w:p w14:paraId="61A8526B" w14:textId="79490519" w:rsidR="00967470" w:rsidRDefault="00174A5A" w:rsidP="000C19F7">
      <w:pPr>
        <w:pStyle w:val="a0"/>
        <w:spacing w:before="120"/>
        <w:rPr>
          <w:rFonts w:eastAsiaTheme="minorEastAsia"/>
          <w:lang w:eastAsia="zh-CN"/>
        </w:rPr>
      </w:pPr>
      <w:r>
        <w:rPr>
          <w:rFonts w:eastAsiaTheme="minorEastAsia"/>
          <w:lang w:eastAsia="zh-CN"/>
        </w:rPr>
        <w:t xml:space="preserve">Alt.1-1 and Alt.2-1 are the same solution that simple enough and can resolve both issues. Alt.1-2 and Alt.2-2 have RAN1 specification impact and may degrade the PSCCH coverage performance. Alt.2-3 and Alt.2-4 have RAN2 specification impact, but can only resolve the second issues (i.e. the CQI table determination). </w:t>
      </w:r>
      <w:r w:rsidR="00B636F0">
        <w:rPr>
          <w:rFonts w:eastAsiaTheme="minorEastAsia"/>
          <w:lang w:eastAsia="zh-CN"/>
        </w:rPr>
        <w:t>To</w:t>
      </w:r>
      <w:r>
        <w:rPr>
          <w:rFonts w:eastAsiaTheme="minorEastAsia"/>
          <w:lang w:eastAsia="zh-CN"/>
        </w:rPr>
        <w:t xml:space="preserve"> minimize the specification impact to both RAN1 and RAN2, we prefer the simplest solution, i.e., only a single</w:t>
      </w:r>
      <w:r w:rsidRPr="00174A5A">
        <w:rPr>
          <w:rFonts w:eastAsiaTheme="minorEastAsia"/>
          <w:lang w:eastAsia="zh-CN"/>
        </w:rPr>
        <w:t xml:space="preserve"> </w:t>
      </w:r>
      <w:r>
        <w:rPr>
          <w:rFonts w:eastAsiaTheme="minorEastAsia"/>
          <w:lang w:eastAsia="zh-CN"/>
        </w:rPr>
        <w:t>MCS table (and the associated CQI table) can be configured per resource pool.</w:t>
      </w:r>
    </w:p>
    <w:p w14:paraId="0D92800F" w14:textId="00CDC2B0" w:rsidR="00174A5A" w:rsidRPr="002D4E32" w:rsidRDefault="00174A5A" w:rsidP="00174A5A">
      <w:pPr>
        <w:pStyle w:val="a7"/>
        <w:jc w:val="both"/>
        <w:rPr>
          <w:rFonts w:eastAsia="Batang"/>
          <w:lang w:eastAsia="x-none"/>
        </w:rPr>
      </w:pPr>
      <w:bookmarkStart w:id="11" w:name="_Ref3260651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B5D5C">
        <w:rPr>
          <w:i/>
          <w:noProof/>
          <w:u w:val="single"/>
        </w:rPr>
        <w:t>2</w:t>
      </w:r>
      <w:r w:rsidRPr="002D4E32">
        <w:rPr>
          <w:i/>
          <w:u w:val="single"/>
        </w:rPr>
        <w:fldChar w:fldCharType="end"/>
      </w:r>
      <w:r w:rsidRPr="002D4E32">
        <w:rPr>
          <w:i/>
        </w:rPr>
        <w:t>:</w:t>
      </w:r>
      <w:r w:rsidRPr="002D4E32">
        <w:t xml:space="preserve"> </w:t>
      </w:r>
      <w:r>
        <w:t xml:space="preserve">Only a single </w:t>
      </w:r>
      <w:r>
        <w:rPr>
          <w:rFonts w:eastAsiaTheme="minorEastAsia"/>
          <w:lang w:eastAsia="zh-CN"/>
        </w:rPr>
        <w:t>MCS table (and the associated CQI table) can be configured per resource pool</w:t>
      </w:r>
      <w:r w:rsidRPr="002D4E32">
        <w:rPr>
          <w:i/>
        </w:rPr>
        <w:t>.</w:t>
      </w:r>
      <w:bookmarkEnd w:id="11"/>
    </w:p>
    <w:p w14:paraId="72D4E1D5" w14:textId="77777777" w:rsidR="00967470" w:rsidRPr="002D4E32" w:rsidRDefault="00967470"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BE7802F"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w:t>
      </w:r>
      <w:r w:rsidR="000C395D" w:rsidRPr="002D4E32">
        <w:rPr>
          <w:rFonts w:eastAsia="Batang"/>
          <w:szCs w:val="20"/>
          <w:lang w:eastAsia="x-none"/>
        </w:rPr>
        <w:t xml:space="preserve">some </w:t>
      </w:r>
      <w:r w:rsidR="000C395D">
        <w:rPr>
          <w:rFonts w:eastAsia="Batang"/>
          <w:szCs w:val="20"/>
          <w:lang w:eastAsia="x-none"/>
        </w:rPr>
        <w:t>remaining aspects for NR sidelink resource allocation</w:t>
      </w:r>
      <w:r w:rsidR="000C395D" w:rsidRPr="002D4E32">
        <w:rPr>
          <w:rFonts w:eastAsiaTheme="minorEastAsia"/>
          <w:lang w:eastAsia="zh-CN"/>
        </w:rPr>
        <w:t xml:space="preserve"> </w:t>
      </w:r>
      <w:r w:rsidR="00524961" w:rsidRPr="002D4E32">
        <w:rPr>
          <w:rFonts w:eastAsiaTheme="minorEastAsia"/>
          <w:lang w:eastAsia="zh-CN"/>
        </w:rPr>
        <w:t>with the following</w:t>
      </w:r>
      <w:r w:rsidR="000C395D">
        <w:rPr>
          <w:rFonts w:eastAsiaTheme="minorEastAsia"/>
          <w:lang w:eastAsia="zh-CN"/>
        </w:rPr>
        <w:t xml:space="preserve"> observation and</w:t>
      </w:r>
      <w:r w:rsidR="00524961" w:rsidRPr="002D4E32">
        <w:rPr>
          <w:rFonts w:eastAsiaTheme="minorEastAsia"/>
          <w:lang w:eastAsia="zh-CN"/>
        </w:rPr>
        <w:t xml:space="preserve"> proposal:</w:t>
      </w:r>
    </w:p>
    <w:p w14:paraId="6B2D49C9" w14:textId="01785F37" w:rsidR="000C395D" w:rsidRPr="000C395D" w:rsidRDefault="000C395D" w:rsidP="000C19F7">
      <w:pPr>
        <w:pStyle w:val="a0"/>
        <w:spacing w:before="120"/>
        <w:rPr>
          <w:rFonts w:eastAsiaTheme="minorEastAsia"/>
          <w:b/>
          <w:lang w:eastAsia="zh-CN"/>
        </w:rPr>
      </w:pPr>
      <w:r w:rsidRPr="000C395D">
        <w:rPr>
          <w:rFonts w:eastAsiaTheme="minorEastAsia"/>
          <w:b/>
          <w:lang w:eastAsia="zh-CN"/>
        </w:rPr>
        <w:fldChar w:fldCharType="begin"/>
      </w:r>
      <w:r w:rsidRPr="000C395D">
        <w:rPr>
          <w:rFonts w:eastAsiaTheme="minorEastAsia"/>
          <w:b/>
          <w:lang w:eastAsia="zh-CN"/>
        </w:rPr>
        <w:instrText xml:space="preserve"> REF _Ref20919195 \h </w:instrText>
      </w:r>
      <w:r>
        <w:rPr>
          <w:rFonts w:eastAsiaTheme="minorEastAsia"/>
          <w:b/>
          <w:lang w:eastAsia="zh-CN"/>
        </w:rPr>
        <w:instrText xml:space="preserve"> \* MERGEFORMAT </w:instrText>
      </w:r>
      <w:r w:rsidRPr="000C395D">
        <w:rPr>
          <w:rFonts w:eastAsiaTheme="minorEastAsia"/>
          <w:b/>
          <w:lang w:eastAsia="zh-CN"/>
        </w:rPr>
      </w:r>
      <w:r w:rsidRPr="000C395D">
        <w:rPr>
          <w:rFonts w:eastAsiaTheme="minorEastAsia"/>
          <w:b/>
          <w:lang w:eastAsia="zh-CN"/>
        </w:rPr>
        <w:fldChar w:fldCharType="separate"/>
      </w:r>
      <w:r w:rsidR="00EB5D5C" w:rsidRPr="00EB5D5C">
        <w:rPr>
          <w:b/>
          <w:i/>
          <w:u w:val="single"/>
        </w:rPr>
        <w:t xml:space="preserve">Observation </w:t>
      </w:r>
      <w:r w:rsidR="00EB5D5C" w:rsidRPr="00EB5D5C">
        <w:rPr>
          <w:b/>
          <w:i/>
          <w:noProof/>
          <w:u w:val="single"/>
        </w:rPr>
        <w:t>1</w:t>
      </w:r>
      <w:r w:rsidR="00EB5D5C" w:rsidRPr="00EB5D5C">
        <w:rPr>
          <w:rFonts w:eastAsiaTheme="minorEastAsia"/>
          <w:b/>
          <w:i/>
          <w:lang w:eastAsia="zh-CN"/>
        </w:rPr>
        <w:t>: The zone-based resource pool configuration is not beneficial for NR V2X.</w:t>
      </w:r>
      <w:r w:rsidRPr="000C395D">
        <w:rPr>
          <w:rFonts w:eastAsiaTheme="minorEastAsia"/>
          <w:b/>
          <w:lang w:eastAsia="zh-CN"/>
        </w:rPr>
        <w:fldChar w:fldCharType="end"/>
      </w:r>
    </w:p>
    <w:p w14:paraId="2508F79A" w14:textId="012D8144"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EB5D5C" w:rsidRPr="00EB5D5C">
        <w:rPr>
          <w:b/>
          <w:i/>
          <w:u w:val="single"/>
        </w:rPr>
        <w:t xml:space="preserve">Proposal </w:t>
      </w:r>
      <w:r w:rsidR="00EB5D5C" w:rsidRPr="00EB5D5C">
        <w:rPr>
          <w:b/>
          <w:i/>
          <w:noProof/>
          <w:u w:val="single"/>
        </w:rPr>
        <w:t>1</w:t>
      </w:r>
      <w:r w:rsidR="00EB5D5C" w:rsidRPr="00EB5D5C">
        <w:rPr>
          <w:b/>
          <w:i/>
        </w:rPr>
        <w:t>:</w:t>
      </w:r>
      <w:r w:rsidR="00EB5D5C" w:rsidRPr="00EB5D5C">
        <w:rPr>
          <w:b/>
        </w:rPr>
        <w:t xml:space="preserve"> </w:t>
      </w:r>
      <w:r w:rsidR="00EB5D5C" w:rsidRPr="00EB5D5C">
        <w:rPr>
          <w:b/>
          <w:i/>
        </w:rPr>
        <w:t xml:space="preserve">Zone based resource pool </w:t>
      </w:r>
      <w:r w:rsidR="00EB5D5C" w:rsidRPr="00EB5D5C">
        <w:rPr>
          <w:b/>
          <w:i/>
          <w:noProof/>
        </w:rPr>
        <w:t>configuration is</w:t>
      </w:r>
      <w:r w:rsidR="00EB5D5C" w:rsidRPr="00EB5D5C">
        <w:rPr>
          <w:b/>
          <w:i/>
        </w:rPr>
        <w:t xml:space="preserve"> not supported in NR SL.</w:t>
      </w:r>
      <w:r w:rsidRPr="00B029C3">
        <w:rPr>
          <w:rFonts w:eastAsiaTheme="minorEastAsia"/>
          <w:b/>
          <w:lang w:eastAsia="zh-CN"/>
        </w:rPr>
        <w:fldChar w:fldCharType="end"/>
      </w:r>
    </w:p>
    <w:p w14:paraId="0DB0D550" w14:textId="2434BABD" w:rsidR="000C395D" w:rsidRPr="005F535A" w:rsidRDefault="00174A5A" w:rsidP="000C19F7">
      <w:pPr>
        <w:pStyle w:val="a0"/>
        <w:spacing w:before="120"/>
        <w:rPr>
          <w:rFonts w:eastAsiaTheme="minorEastAsia"/>
          <w:b/>
          <w:lang w:eastAsia="zh-CN"/>
        </w:rPr>
      </w:pPr>
      <w:r w:rsidRPr="005F535A">
        <w:rPr>
          <w:rFonts w:eastAsiaTheme="minorEastAsia"/>
          <w:b/>
          <w:lang w:eastAsia="zh-CN"/>
        </w:rPr>
        <w:fldChar w:fldCharType="begin"/>
      </w:r>
      <w:r w:rsidRPr="00CD6199">
        <w:rPr>
          <w:rFonts w:eastAsiaTheme="minorEastAsia"/>
          <w:b/>
          <w:lang w:eastAsia="zh-CN"/>
        </w:rPr>
        <w:instrText xml:space="preserve"> REF _Ref32606510 \h  \* MERGEFORMAT </w:instrText>
      </w:r>
      <w:r w:rsidRPr="005F535A">
        <w:rPr>
          <w:rFonts w:eastAsiaTheme="minorEastAsia"/>
          <w:b/>
          <w:lang w:eastAsia="zh-CN"/>
        </w:rPr>
      </w:r>
      <w:r w:rsidRPr="005F535A">
        <w:rPr>
          <w:rFonts w:eastAsiaTheme="minorEastAsia"/>
          <w:b/>
          <w:lang w:eastAsia="zh-CN"/>
        </w:rPr>
        <w:fldChar w:fldCharType="separate"/>
      </w:r>
      <w:r w:rsidR="00EB5D5C" w:rsidRPr="00EB5D5C">
        <w:rPr>
          <w:b/>
          <w:i/>
          <w:u w:val="single"/>
        </w:rPr>
        <w:t xml:space="preserve">Proposal </w:t>
      </w:r>
      <w:r w:rsidR="00EB5D5C" w:rsidRPr="00EB5D5C">
        <w:rPr>
          <w:b/>
          <w:i/>
          <w:noProof/>
          <w:u w:val="single"/>
        </w:rPr>
        <w:t>2</w:t>
      </w:r>
      <w:r w:rsidR="00EB5D5C" w:rsidRPr="00EB5D5C">
        <w:rPr>
          <w:b/>
          <w:i/>
        </w:rPr>
        <w:t>:</w:t>
      </w:r>
      <w:r w:rsidR="00EB5D5C" w:rsidRPr="00EB5D5C">
        <w:rPr>
          <w:b/>
        </w:rPr>
        <w:t xml:space="preserve"> Only a single </w:t>
      </w:r>
      <w:r w:rsidR="00EB5D5C" w:rsidRPr="00EB5D5C">
        <w:rPr>
          <w:rFonts w:eastAsiaTheme="minorEastAsia"/>
          <w:b/>
          <w:lang w:eastAsia="zh-CN"/>
        </w:rPr>
        <w:t>MCS table (and the associated CQI table) can be configured per resource pool</w:t>
      </w:r>
      <w:r w:rsidR="00EB5D5C" w:rsidRPr="00EB5D5C">
        <w:rPr>
          <w:b/>
          <w:i/>
        </w:rPr>
        <w:t>.</w:t>
      </w:r>
      <w:r w:rsidRPr="005F535A">
        <w:rPr>
          <w:rFonts w:eastAsiaTheme="minorEastAsia"/>
          <w:b/>
          <w:lang w:eastAsia="zh-CN"/>
        </w:rPr>
        <w:fldChar w:fldCharType="end"/>
      </w:r>
    </w:p>
    <w:p w14:paraId="2A61C610" w14:textId="77777777" w:rsidR="00174A5A" w:rsidRPr="00B029C3" w:rsidRDefault="00174A5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3D8A22AE" w14:textId="7CE9F37A" w:rsidR="00083AEC" w:rsidRDefault="00EB5D5C" w:rsidP="0003734D">
      <w:pPr>
        <w:pStyle w:val="a0"/>
        <w:numPr>
          <w:ilvl w:val="0"/>
          <w:numId w:val="6"/>
        </w:numPr>
        <w:spacing w:before="120" w:after="0"/>
        <w:rPr>
          <w:rFonts w:eastAsia="宋体"/>
          <w:szCs w:val="20"/>
        </w:rPr>
      </w:pPr>
      <w:bookmarkStart w:id="16" w:name="_Ref7098645"/>
      <w:bookmarkStart w:id="17" w:name="_Ref521328302"/>
      <w:bookmarkStart w:id="18" w:name="_Ref510367818"/>
      <w:bookmarkEnd w:id="12"/>
      <w:r w:rsidRPr="00EB5D5C">
        <w:rPr>
          <w:rFonts w:eastAsia="宋体"/>
          <w:szCs w:val="20"/>
        </w:rPr>
        <w:t>R1-1908004</w:t>
      </w:r>
      <w:r>
        <w:rPr>
          <w:rFonts w:eastAsia="宋体"/>
          <w:szCs w:val="20"/>
        </w:rPr>
        <w:t>,</w:t>
      </w:r>
      <w:r w:rsidRPr="00EB5D5C">
        <w:rPr>
          <w:rFonts w:eastAsia="宋体"/>
          <w:szCs w:val="20"/>
        </w:rPr>
        <w:t xml:space="preserve"> </w:t>
      </w:r>
      <w:r>
        <w:rPr>
          <w:rFonts w:eastAsia="宋体"/>
          <w:szCs w:val="20"/>
        </w:rPr>
        <w:t>“</w:t>
      </w:r>
      <w:r w:rsidRPr="00EB5D5C">
        <w:rPr>
          <w:rFonts w:eastAsia="宋体"/>
          <w:szCs w:val="20"/>
        </w:rPr>
        <w:t>LS on NR V2X resource pool configuration and selection</w:t>
      </w:r>
      <w:r>
        <w:rPr>
          <w:rFonts w:eastAsia="宋体"/>
          <w:szCs w:val="20"/>
        </w:rPr>
        <w:t>”, RAN2</w:t>
      </w:r>
      <w:r w:rsidR="00083AEC">
        <w:rPr>
          <w:rFonts w:eastAsia="宋体"/>
          <w:szCs w:val="20"/>
          <w:lang w:eastAsia="zh-CN"/>
        </w:rPr>
        <w:t xml:space="preserve">, </w:t>
      </w:r>
      <w:r w:rsidRPr="00EB5D5C">
        <w:rPr>
          <w:rFonts w:eastAsia="宋体"/>
          <w:szCs w:val="20"/>
          <w:lang w:eastAsia="zh-CN"/>
        </w:rPr>
        <w:t>Prague</w:t>
      </w:r>
      <w:r>
        <w:rPr>
          <w:rFonts w:eastAsia="宋体"/>
          <w:szCs w:val="20"/>
          <w:lang w:eastAsia="zh-CN"/>
        </w:rPr>
        <w:t>,</w:t>
      </w:r>
      <w:r w:rsidRPr="00EB5D5C">
        <w:rPr>
          <w:rFonts w:eastAsia="宋体"/>
          <w:szCs w:val="20"/>
          <w:lang w:eastAsia="zh-CN"/>
        </w:rPr>
        <w:t xml:space="preserve"> </w:t>
      </w:r>
      <w:r>
        <w:rPr>
          <w:rFonts w:eastAsia="宋体"/>
          <w:szCs w:val="20"/>
          <w:lang w:eastAsia="zh-CN"/>
        </w:rPr>
        <w:t>August</w:t>
      </w:r>
      <w:r w:rsidR="00083AEC">
        <w:rPr>
          <w:rFonts w:eastAsia="宋体"/>
          <w:szCs w:val="20"/>
          <w:lang w:eastAsia="zh-CN"/>
        </w:rPr>
        <w:t xml:space="preserve"> 2019.</w:t>
      </w:r>
      <w:bookmarkEnd w:id="16"/>
    </w:p>
    <w:p w14:paraId="411D57C9" w14:textId="44136F40" w:rsidR="00EB5D5C" w:rsidRDefault="00727DC3" w:rsidP="00727DC3">
      <w:pPr>
        <w:pStyle w:val="a0"/>
        <w:numPr>
          <w:ilvl w:val="0"/>
          <w:numId w:val="6"/>
        </w:numPr>
        <w:spacing w:before="120" w:after="0"/>
        <w:rPr>
          <w:rFonts w:eastAsia="宋体"/>
          <w:szCs w:val="20"/>
        </w:rPr>
      </w:pPr>
      <w:bookmarkStart w:id="19" w:name="_Ref15912910"/>
      <w:r w:rsidRPr="00727DC3">
        <w:rPr>
          <w:rFonts w:eastAsiaTheme="minorEastAsia"/>
          <w:lang w:eastAsia="zh-CN"/>
        </w:rPr>
        <w:t>R1-2000301</w:t>
      </w:r>
      <w:r>
        <w:rPr>
          <w:rFonts w:eastAsiaTheme="minorEastAsia"/>
          <w:lang w:eastAsia="zh-CN"/>
        </w:rPr>
        <w:t>,</w:t>
      </w:r>
      <w:r w:rsidRPr="005C6292">
        <w:rPr>
          <w:rFonts w:eastAsiaTheme="minorEastAsia"/>
          <w:lang w:eastAsia="zh-CN"/>
        </w:rPr>
        <w:t xml:space="preserve"> </w:t>
      </w:r>
      <w:r>
        <w:rPr>
          <w:rFonts w:eastAsiaTheme="minorEastAsia"/>
          <w:lang w:eastAsia="zh-CN"/>
        </w:rPr>
        <w:t>“</w:t>
      </w:r>
      <w:r w:rsidRPr="005C6292">
        <w:rPr>
          <w:rFonts w:eastAsiaTheme="minorEastAsia"/>
          <w:lang w:eastAsia="zh-CN"/>
        </w:rPr>
        <w:t>DRAFT Reply LS on NR V2X resource pool configuration and selection</w:t>
      </w:r>
      <w:r>
        <w:rPr>
          <w:rFonts w:eastAsiaTheme="minorEastAsia"/>
          <w:lang w:eastAsia="zh-CN"/>
        </w:rPr>
        <w:t xml:space="preserve">”, vivo, </w:t>
      </w:r>
      <w:r w:rsidR="00EB2E9D">
        <w:rPr>
          <w:rFonts w:eastAsiaTheme="minorEastAsia"/>
          <w:lang w:eastAsia="zh-CN"/>
        </w:rPr>
        <w:t>RAN1#100-e</w:t>
      </w:r>
      <w:r>
        <w:rPr>
          <w:rFonts w:eastAsiaTheme="minorEastAsia"/>
          <w:lang w:eastAsia="zh-CN"/>
        </w:rPr>
        <w:t>, February, 2020</w:t>
      </w:r>
      <w:r w:rsidR="00E131F8" w:rsidRPr="00033098">
        <w:rPr>
          <w:rFonts w:eastAsia="宋体"/>
          <w:noProof/>
          <w:szCs w:val="20"/>
          <w:lang w:eastAsia="zh-CN"/>
        </w:rPr>
        <w:t>.</w:t>
      </w:r>
      <w:bookmarkEnd w:id="19"/>
    </w:p>
    <w:p w14:paraId="389FD0D4" w14:textId="45497210" w:rsidR="00EB5D5C" w:rsidRDefault="00EB5D5C" w:rsidP="00727DC3">
      <w:pPr>
        <w:pStyle w:val="a0"/>
        <w:numPr>
          <w:ilvl w:val="0"/>
          <w:numId w:val="6"/>
        </w:numPr>
        <w:spacing w:before="120" w:after="0"/>
        <w:rPr>
          <w:rFonts w:eastAsia="宋体"/>
          <w:szCs w:val="20"/>
        </w:rPr>
      </w:pPr>
      <w:bookmarkStart w:id="20" w:name="_Ref32607500"/>
      <w:r>
        <w:rPr>
          <w:rFonts w:eastAsia="宋体"/>
          <w:szCs w:val="20"/>
        </w:rPr>
        <w:t xml:space="preserve">Chairman Notes, 3GPP TSG RAN WG1 </w:t>
      </w:r>
      <w:r>
        <w:rPr>
          <w:rFonts w:eastAsia="宋体"/>
          <w:noProof/>
          <w:szCs w:val="20"/>
        </w:rPr>
        <w:t>m</w:t>
      </w:r>
      <w:r>
        <w:rPr>
          <w:rFonts w:eastAsia="宋体"/>
          <w:noProof/>
          <w:szCs w:val="20"/>
          <w:lang w:eastAsia="zh-CN"/>
        </w:rPr>
        <w:t>eeting</w:t>
      </w:r>
      <w:r>
        <w:rPr>
          <w:rFonts w:eastAsia="宋体"/>
          <w:szCs w:val="20"/>
          <w:lang w:eastAsia="zh-CN"/>
        </w:rPr>
        <w:t xml:space="preserve"> #9</w:t>
      </w:r>
      <w:r>
        <w:rPr>
          <w:rFonts w:eastAsia="宋体"/>
          <w:szCs w:val="20"/>
          <w:lang w:eastAsia="zh-CN"/>
        </w:rPr>
        <w:t>8</w:t>
      </w:r>
      <w:r>
        <w:rPr>
          <w:rFonts w:eastAsia="宋体"/>
          <w:szCs w:val="20"/>
          <w:lang w:eastAsia="zh-CN"/>
        </w:rPr>
        <w:t xml:space="preserve">bis, </w:t>
      </w:r>
      <w:r>
        <w:rPr>
          <w:rFonts w:eastAsia="宋体"/>
          <w:szCs w:val="20"/>
          <w:lang w:eastAsia="zh-CN"/>
        </w:rPr>
        <w:t>Chongqing</w:t>
      </w:r>
      <w:r>
        <w:rPr>
          <w:rFonts w:eastAsia="宋体"/>
          <w:szCs w:val="20"/>
          <w:lang w:eastAsia="zh-CN"/>
        </w:rPr>
        <w:t xml:space="preserve">, </w:t>
      </w:r>
      <w:r>
        <w:rPr>
          <w:rFonts w:eastAsia="宋体"/>
          <w:szCs w:val="20"/>
          <w:lang w:eastAsia="zh-CN"/>
        </w:rPr>
        <w:t>October</w:t>
      </w:r>
      <w:r>
        <w:rPr>
          <w:rFonts w:eastAsia="宋体"/>
          <w:szCs w:val="20"/>
          <w:lang w:eastAsia="zh-CN"/>
        </w:rPr>
        <w:t xml:space="preserve"> 2019</w:t>
      </w:r>
      <w:r>
        <w:rPr>
          <w:rFonts w:eastAsia="宋体"/>
          <w:szCs w:val="20"/>
          <w:lang w:eastAsia="zh-CN"/>
        </w:rPr>
        <w:t>.</w:t>
      </w:r>
      <w:bookmarkEnd w:id="20"/>
    </w:p>
    <w:p w14:paraId="21FCDD1F" w14:textId="2D0815F2" w:rsidR="00E25626" w:rsidRDefault="00727DC3" w:rsidP="0003734D">
      <w:pPr>
        <w:pStyle w:val="a0"/>
        <w:numPr>
          <w:ilvl w:val="0"/>
          <w:numId w:val="6"/>
        </w:numPr>
        <w:spacing w:before="120" w:after="0"/>
        <w:rPr>
          <w:rFonts w:eastAsia="宋体"/>
          <w:szCs w:val="20"/>
        </w:rPr>
      </w:pPr>
      <w:bookmarkStart w:id="21" w:name="_Ref20508098"/>
      <w:r w:rsidRPr="000F599E">
        <w:rPr>
          <w:rFonts w:eastAsiaTheme="minorEastAsia"/>
          <w:lang w:eastAsia="zh-CN"/>
        </w:rPr>
        <w:t>TR37.885, “Study on evaluation methodology of new Vehicle-to-Everything V2X use cases for LTE and NR”, V15.1.0, 2018-09</w:t>
      </w:r>
      <w:r w:rsidR="00E25626" w:rsidRPr="00033098">
        <w:rPr>
          <w:rFonts w:eastAsia="宋体"/>
          <w:noProof/>
          <w:szCs w:val="20"/>
          <w:lang w:eastAsia="zh-CN"/>
        </w:rPr>
        <w:t>.</w:t>
      </w:r>
      <w:bookmarkEnd w:id="21"/>
    </w:p>
    <w:p w14:paraId="0B4716CC" w14:textId="77777777" w:rsidR="004002DF" w:rsidRDefault="004002DF" w:rsidP="001A2880">
      <w:pPr>
        <w:pStyle w:val="a0"/>
        <w:spacing w:before="120" w:after="0"/>
        <w:rPr>
          <w:rFonts w:eastAsia="宋体"/>
          <w:szCs w:val="20"/>
        </w:rPr>
      </w:pPr>
    </w:p>
    <w:bookmarkEnd w:id="13"/>
    <w:bookmarkEnd w:id="14"/>
    <w:bookmarkEnd w:id="15"/>
    <w:bookmarkEnd w:id="17"/>
    <w:bookmarkEnd w:id="18"/>
    <w:p w14:paraId="3842E09E" w14:textId="77777777" w:rsidR="00727DC3" w:rsidRDefault="00727DC3" w:rsidP="00727DC3">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Annex A</w:t>
      </w:r>
    </w:p>
    <w:p w14:paraId="78AFE822" w14:textId="380A9835" w:rsidR="00727DC3" w:rsidRPr="007A0851" w:rsidRDefault="00727DC3" w:rsidP="008B3D7B">
      <w:pPr>
        <w:pStyle w:val="a7"/>
        <w:keepNext/>
        <w:jc w:val="center"/>
        <w:rPr>
          <w:rFonts w:eastAsia="宋体"/>
          <w:lang w:eastAsia="zh-CN"/>
        </w:rPr>
      </w:pPr>
      <w:bookmarkStart w:id="22" w:name="_Ref1208685"/>
      <w:r>
        <w:t xml:space="preserve">Table </w:t>
      </w:r>
      <w:r>
        <w:rPr>
          <w:noProof/>
        </w:rPr>
        <w:fldChar w:fldCharType="begin"/>
      </w:r>
      <w:r>
        <w:rPr>
          <w:noProof/>
        </w:rPr>
        <w:instrText xml:space="preserve"> SEQ Table \* ARABIC </w:instrText>
      </w:r>
      <w:r>
        <w:rPr>
          <w:noProof/>
        </w:rPr>
        <w:fldChar w:fldCharType="separate"/>
      </w:r>
      <w:r w:rsidR="00EB5D5C">
        <w:rPr>
          <w:noProof/>
        </w:rPr>
        <w:t>1</w:t>
      </w:r>
      <w:r>
        <w:rPr>
          <w:noProof/>
        </w:rPr>
        <w:fldChar w:fldCharType="end"/>
      </w:r>
      <w:bookmarkEnd w:id="22"/>
      <w:r>
        <w:t xml:space="preserve">  </w:t>
      </w:r>
      <w:r>
        <w:rPr>
          <w:rFonts w:eastAsia="宋体"/>
          <w:lang w:eastAsia="zh-CN"/>
        </w:rPr>
        <w:t>System level simulation assumption for aperiodic traffic</w:t>
      </w:r>
    </w:p>
    <w:tbl>
      <w:tblPr>
        <w:tblStyle w:val="ac"/>
        <w:tblW w:w="0" w:type="auto"/>
        <w:tblLook w:val="04A0" w:firstRow="1" w:lastRow="0" w:firstColumn="1" w:lastColumn="0" w:noHBand="0" w:noVBand="1"/>
      </w:tblPr>
      <w:tblGrid>
        <w:gridCol w:w="4509"/>
        <w:gridCol w:w="4510"/>
      </w:tblGrid>
      <w:tr w:rsidR="00727DC3" w14:paraId="3924E9F8" w14:textId="77777777" w:rsidTr="0060031C">
        <w:tc>
          <w:tcPr>
            <w:tcW w:w="4509" w:type="dxa"/>
            <w:shd w:val="clear" w:color="auto" w:fill="BFBFBF" w:themeFill="background1" w:themeFillShade="BF"/>
          </w:tcPr>
          <w:p w14:paraId="0F695F49" w14:textId="77777777" w:rsidR="00727DC3" w:rsidRPr="00BF5154" w:rsidRDefault="00727DC3" w:rsidP="0060031C">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58791B9B" w14:textId="77777777" w:rsidR="00727DC3" w:rsidRPr="00BF5154" w:rsidRDefault="00727DC3" w:rsidP="0060031C">
            <w:pPr>
              <w:pStyle w:val="a0"/>
              <w:rPr>
                <w:rFonts w:eastAsiaTheme="minorEastAsia"/>
                <w:b/>
                <w:lang w:eastAsia="zh-CN"/>
              </w:rPr>
            </w:pPr>
            <w:r w:rsidRPr="00BF5154">
              <w:rPr>
                <w:rFonts w:eastAsiaTheme="minorEastAsia"/>
                <w:b/>
                <w:lang w:eastAsia="zh-CN"/>
              </w:rPr>
              <w:t>value</w:t>
            </w:r>
          </w:p>
        </w:tc>
      </w:tr>
      <w:tr w:rsidR="00727DC3" w14:paraId="71CDDDCB" w14:textId="77777777" w:rsidTr="0060031C">
        <w:tc>
          <w:tcPr>
            <w:tcW w:w="4509" w:type="dxa"/>
            <w:shd w:val="clear" w:color="auto" w:fill="auto"/>
          </w:tcPr>
          <w:p w14:paraId="58308EB5" w14:textId="77777777" w:rsidR="00727DC3" w:rsidRPr="00CF7545" w:rsidRDefault="00727DC3" w:rsidP="0060031C">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59DF97C2" w14:textId="77777777" w:rsidR="00727DC3" w:rsidRPr="00CF7545" w:rsidRDefault="00727DC3" w:rsidP="0060031C">
            <w:pPr>
              <w:pStyle w:val="a0"/>
              <w:rPr>
                <w:rFonts w:eastAsiaTheme="minorEastAsia"/>
                <w:lang w:eastAsia="zh-CN"/>
              </w:rPr>
            </w:pPr>
            <w:r>
              <w:rPr>
                <w:rFonts w:eastAsiaTheme="minorEastAsia"/>
                <w:lang w:eastAsia="zh-CN"/>
              </w:rPr>
              <w:t>Highway, Urban</w:t>
            </w:r>
          </w:p>
        </w:tc>
      </w:tr>
      <w:tr w:rsidR="00727DC3" w14:paraId="442024C1" w14:textId="77777777" w:rsidTr="0060031C">
        <w:tc>
          <w:tcPr>
            <w:tcW w:w="4509" w:type="dxa"/>
            <w:shd w:val="clear" w:color="auto" w:fill="auto"/>
          </w:tcPr>
          <w:p w14:paraId="01C2994E" w14:textId="77777777" w:rsidR="00727DC3" w:rsidRPr="00CF7545" w:rsidRDefault="00727DC3" w:rsidP="0060031C">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217FEFD3" w14:textId="77777777" w:rsidR="00727DC3" w:rsidRPr="00CF7545" w:rsidRDefault="00727DC3" w:rsidP="0060031C">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 for highway, 60km/h for urban)</w:t>
            </w:r>
          </w:p>
        </w:tc>
      </w:tr>
      <w:tr w:rsidR="00727DC3" w14:paraId="1BF628AB" w14:textId="77777777" w:rsidTr="0060031C">
        <w:tc>
          <w:tcPr>
            <w:tcW w:w="4509" w:type="dxa"/>
          </w:tcPr>
          <w:p w14:paraId="202EEC50" w14:textId="77777777" w:rsidR="00727DC3" w:rsidRDefault="00727DC3" w:rsidP="0060031C">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32C77A1" w14:textId="77777777" w:rsidR="00727DC3" w:rsidRDefault="00727DC3" w:rsidP="0060031C">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727DC3" w14:paraId="7280F3F8" w14:textId="77777777" w:rsidTr="0060031C">
        <w:tc>
          <w:tcPr>
            <w:tcW w:w="4509" w:type="dxa"/>
          </w:tcPr>
          <w:p w14:paraId="4D82DF0B" w14:textId="77777777" w:rsidR="00727DC3" w:rsidRDefault="00727DC3" w:rsidP="0060031C">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30B3884E" w14:textId="77777777" w:rsidR="00727DC3" w:rsidRDefault="00727DC3" w:rsidP="0060031C">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727DC3" w14:paraId="56296316" w14:textId="77777777" w:rsidTr="0060031C">
        <w:tc>
          <w:tcPr>
            <w:tcW w:w="4509" w:type="dxa"/>
          </w:tcPr>
          <w:p w14:paraId="581C76EA" w14:textId="77777777" w:rsidR="00727DC3" w:rsidRDefault="00727DC3" w:rsidP="0060031C">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70AD8BB" w14:textId="77777777" w:rsidR="00727DC3" w:rsidRDefault="00727DC3" w:rsidP="0060031C">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727DC3" w14:paraId="63C3F115" w14:textId="77777777" w:rsidTr="0060031C">
        <w:tc>
          <w:tcPr>
            <w:tcW w:w="4509" w:type="dxa"/>
          </w:tcPr>
          <w:p w14:paraId="0CCB2514" w14:textId="77777777" w:rsidR="00727DC3" w:rsidRDefault="00727DC3" w:rsidP="0060031C">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685A1AD3" w14:textId="77777777" w:rsidR="00727DC3" w:rsidRDefault="00727DC3" w:rsidP="0060031C">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727DC3" w14:paraId="265FAC59" w14:textId="77777777" w:rsidTr="0060031C">
        <w:tc>
          <w:tcPr>
            <w:tcW w:w="4509" w:type="dxa"/>
          </w:tcPr>
          <w:p w14:paraId="6F04AA10" w14:textId="77777777" w:rsidR="00727DC3" w:rsidRDefault="00727DC3" w:rsidP="0060031C">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20FD162F" w14:textId="77777777" w:rsidR="00727DC3" w:rsidRPr="000609B0" w:rsidRDefault="00727DC3" w:rsidP="0060031C">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848D1FB" w14:textId="77777777" w:rsidR="00727DC3" w:rsidRDefault="00727DC3" w:rsidP="00727DC3">
            <w:pPr>
              <w:pStyle w:val="a0"/>
              <w:numPr>
                <w:ilvl w:val="0"/>
                <w:numId w:val="4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r>
              <w:rPr>
                <w:rFonts w:eastAsiaTheme="minorEastAsia"/>
                <w:lang w:eastAsia="zh-CN"/>
              </w:rPr>
              <w:t xml:space="preserve"> or 10ms + </w:t>
            </w:r>
            <w:r w:rsidRPr="00BF5154">
              <w:rPr>
                <w:rFonts w:eastAsiaTheme="minorEastAsia"/>
                <w:lang w:eastAsia="zh-CN"/>
              </w:rPr>
              <w:t xml:space="preserve">an exponential random variable with the mean of </w:t>
            </w:r>
            <w:r>
              <w:rPr>
                <w:rFonts w:eastAsiaTheme="minorEastAsia"/>
                <w:lang w:eastAsia="zh-CN"/>
              </w:rPr>
              <w:t>1</w:t>
            </w:r>
            <w:r w:rsidRPr="00BF5154">
              <w:rPr>
                <w:rFonts w:eastAsiaTheme="minorEastAsia"/>
                <w:lang w:eastAsia="zh-CN"/>
              </w:rPr>
              <w:t>0 ms</w:t>
            </w:r>
          </w:p>
          <w:p w14:paraId="0CAC59E9" w14:textId="77777777" w:rsidR="00727DC3" w:rsidRDefault="00727DC3" w:rsidP="00727DC3">
            <w:pPr>
              <w:pStyle w:val="a0"/>
              <w:numPr>
                <w:ilvl w:val="0"/>
                <w:numId w:val="4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B01FD4F" w14:textId="77777777" w:rsidR="00727DC3" w:rsidRPr="003333DF" w:rsidRDefault="00727DC3" w:rsidP="00727DC3">
            <w:pPr>
              <w:pStyle w:val="a0"/>
              <w:numPr>
                <w:ilvl w:val="0"/>
                <w:numId w:val="40"/>
              </w:numPr>
              <w:rPr>
                <w:rFonts w:eastAsiaTheme="minorEastAsia"/>
                <w:lang w:eastAsia="zh-CN"/>
              </w:rPr>
            </w:pPr>
            <w:r w:rsidRPr="00B13D0D">
              <w:rPr>
                <w:rFonts w:eastAsiaTheme="minorEastAsia"/>
                <w:lang w:eastAsia="zh-CN"/>
              </w:rPr>
              <w:t>Latency requirement: 50 ms</w:t>
            </w:r>
            <w:r>
              <w:rPr>
                <w:rFonts w:eastAsiaTheme="minorEastAsia"/>
                <w:lang w:eastAsia="zh-CN"/>
              </w:rPr>
              <w:t xml:space="preserve"> or 10 ms</w:t>
            </w:r>
          </w:p>
        </w:tc>
      </w:tr>
      <w:tr w:rsidR="00727DC3" w14:paraId="7AAE0B47" w14:textId="77777777" w:rsidTr="0060031C">
        <w:tc>
          <w:tcPr>
            <w:tcW w:w="4509" w:type="dxa"/>
          </w:tcPr>
          <w:p w14:paraId="3F639458" w14:textId="77777777" w:rsidR="00727DC3" w:rsidRDefault="00727DC3" w:rsidP="0060031C">
            <w:pPr>
              <w:pStyle w:val="a0"/>
              <w:rPr>
                <w:rFonts w:eastAsiaTheme="minorEastAsia"/>
                <w:lang w:eastAsia="zh-CN"/>
              </w:rPr>
            </w:pPr>
            <w:r>
              <w:rPr>
                <w:rFonts w:eastAsiaTheme="minorEastAsia"/>
                <w:lang w:eastAsia="zh-CN"/>
              </w:rPr>
              <w:t>Resource selection</w:t>
            </w:r>
          </w:p>
        </w:tc>
        <w:tc>
          <w:tcPr>
            <w:tcW w:w="4510" w:type="dxa"/>
          </w:tcPr>
          <w:p w14:paraId="6A3ECEC8" w14:textId="77777777" w:rsidR="00727DC3" w:rsidRDefault="00727DC3" w:rsidP="0060031C">
            <w:pPr>
              <w:pStyle w:val="a0"/>
              <w:rPr>
                <w:rFonts w:eastAsiaTheme="minorEastAsia"/>
                <w:lang w:eastAsia="zh-CN"/>
              </w:rPr>
            </w:pPr>
            <w:r>
              <w:rPr>
                <w:rFonts w:eastAsiaTheme="minorEastAsia"/>
                <w:lang w:eastAsia="zh-CN"/>
              </w:rPr>
              <w:t>Dynamic resource selection</w:t>
            </w:r>
          </w:p>
          <w:p w14:paraId="068FAE32" w14:textId="77777777" w:rsidR="00727DC3" w:rsidRDefault="00727DC3" w:rsidP="00727DC3">
            <w:pPr>
              <w:pStyle w:val="a0"/>
              <w:numPr>
                <w:ilvl w:val="0"/>
                <w:numId w:val="41"/>
              </w:numPr>
              <w:rPr>
                <w:rFonts w:eastAsiaTheme="minorEastAsia"/>
                <w:lang w:eastAsia="zh-CN"/>
              </w:rPr>
            </w:pPr>
            <w:r w:rsidRPr="0056542B">
              <w:rPr>
                <w:rFonts w:eastAsiaTheme="minorEastAsia"/>
                <w:lang w:eastAsia="zh-CN"/>
              </w:rPr>
              <w:t>Reservation based</w:t>
            </w:r>
            <w:r>
              <w:rPr>
                <w:rFonts w:eastAsiaTheme="minorEastAsia"/>
                <w:lang w:eastAsia="zh-CN"/>
              </w:rPr>
              <w:t xml:space="preserve"> resource selection</w:t>
            </w:r>
          </w:p>
          <w:p w14:paraId="511A57FB" w14:textId="77777777" w:rsidR="00727DC3" w:rsidRDefault="00727DC3" w:rsidP="00727DC3">
            <w:pPr>
              <w:pStyle w:val="a0"/>
              <w:numPr>
                <w:ilvl w:val="0"/>
                <w:numId w:val="41"/>
              </w:numPr>
              <w:rPr>
                <w:rFonts w:eastAsiaTheme="minorEastAsia"/>
                <w:lang w:eastAsia="zh-CN"/>
              </w:rPr>
            </w:pPr>
            <w:r>
              <w:rPr>
                <w:rFonts w:eastAsiaTheme="minorEastAsia"/>
                <w:lang w:eastAsia="zh-CN"/>
              </w:rPr>
              <w:t>Counter based resource selection</w:t>
            </w:r>
          </w:p>
        </w:tc>
      </w:tr>
      <w:tr w:rsidR="00727DC3" w14:paraId="33C61379" w14:textId="77777777" w:rsidTr="0060031C">
        <w:tc>
          <w:tcPr>
            <w:tcW w:w="4509" w:type="dxa"/>
          </w:tcPr>
          <w:p w14:paraId="01F38D7F" w14:textId="77777777" w:rsidR="00727DC3" w:rsidRDefault="00727DC3" w:rsidP="0060031C">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7787E76C" w14:textId="77777777" w:rsidR="00727DC3" w:rsidRDefault="00727DC3" w:rsidP="0060031C">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727DC3" w14:paraId="22018342" w14:textId="77777777" w:rsidTr="0060031C">
        <w:tc>
          <w:tcPr>
            <w:tcW w:w="4509" w:type="dxa"/>
          </w:tcPr>
          <w:p w14:paraId="50E5CF77" w14:textId="77777777" w:rsidR="00727DC3" w:rsidRDefault="00727DC3" w:rsidP="0060031C">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1B54DF26" w14:textId="15ECAA32" w:rsidR="00727DC3" w:rsidRDefault="00727DC3" w:rsidP="00727DC3">
            <w:pPr>
              <w:pStyle w:val="a0"/>
              <w:rPr>
                <w:rFonts w:eastAsiaTheme="minorEastAsia"/>
                <w:lang w:eastAsia="zh-CN"/>
              </w:rPr>
            </w:pPr>
            <w:r>
              <w:rPr>
                <w:rFonts w:eastAsiaTheme="minorEastAsia" w:hint="eastAsia"/>
                <w:lang w:eastAsia="zh-CN"/>
              </w:rPr>
              <w:t>N</w:t>
            </w:r>
            <w:r>
              <w:rPr>
                <w:rFonts w:eastAsiaTheme="minorEastAsia"/>
                <w:lang w:eastAsia="zh-CN"/>
              </w:rPr>
              <w:t xml:space="preserve">R V2X channel model defined in 37.885 </w:t>
            </w:r>
            <w:r>
              <w:rPr>
                <w:rFonts w:eastAsiaTheme="minorEastAsia"/>
                <w:lang w:eastAsia="zh-CN"/>
              </w:rPr>
              <w:fldChar w:fldCharType="begin"/>
            </w:r>
            <w:r>
              <w:rPr>
                <w:rFonts w:eastAsiaTheme="minorEastAsia"/>
                <w:lang w:eastAsia="zh-CN"/>
              </w:rPr>
              <w:instrText xml:space="preserve"> REF _Ref20508098 \r \h </w:instrText>
            </w:r>
            <w:r>
              <w:rPr>
                <w:rFonts w:eastAsiaTheme="minorEastAsia"/>
                <w:lang w:eastAsia="zh-CN"/>
              </w:rPr>
            </w:r>
            <w:r>
              <w:rPr>
                <w:rFonts w:eastAsiaTheme="minorEastAsia"/>
                <w:lang w:eastAsia="zh-CN"/>
              </w:rPr>
              <w:fldChar w:fldCharType="separate"/>
            </w:r>
            <w:r w:rsidR="00EB5D5C">
              <w:rPr>
                <w:rFonts w:eastAsiaTheme="minorEastAsia"/>
                <w:lang w:eastAsia="zh-CN"/>
              </w:rPr>
              <w:t>[4]</w:t>
            </w:r>
            <w:r>
              <w:rPr>
                <w:rFonts w:eastAsiaTheme="minorEastAsia"/>
                <w:lang w:eastAsia="zh-CN"/>
              </w:rPr>
              <w:fldChar w:fldCharType="end"/>
            </w:r>
          </w:p>
        </w:tc>
      </w:tr>
      <w:tr w:rsidR="00727DC3" w14:paraId="14808DFE" w14:textId="77777777" w:rsidTr="0060031C">
        <w:tc>
          <w:tcPr>
            <w:tcW w:w="4509" w:type="dxa"/>
          </w:tcPr>
          <w:p w14:paraId="2F153546" w14:textId="77777777" w:rsidR="00727DC3" w:rsidRDefault="00727DC3" w:rsidP="0060031C">
            <w:pPr>
              <w:pStyle w:val="a0"/>
              <w:rPr>
                <w:rFonts w:eastAsiaTheme="minorEastAsia"/>
                <w:lang w:eastAsia="zh-CN"/>
              </w:rPr>
            </w:pPr>
            <w:r>
              <w:rPr>
                <w:rFonts w:eastAsiaTheme="minorEastAsia"/>
                <w:lang w:eastAsia="zh-CN"/>
              </w:rPr>
              <w:t>MCS and slot number for multi-</w:t>
            </w:r>
            <w:r>
              <w:rPr>
                <w:rFonts w:eastAsiaTheme="minorEastAsia" w:hint="eastAsia"/>
                <w:lang w:eastAsia="zh-CN"/>
              </w:rPr>
              <w:t>slot</w:t>
            </w:r>
            <w:r>
              <w:rPr>
                <w:rFonts w:eastAsiaTheme="minorEastAsia"/>
                <w:lang w:eastAsia="zh-CN"/>
              </w:rPr>
              <w:t xml:space="preserve"> of different packet sizes</w:t>
            </w:r>
          </w:p>
        </w:tc>
        <w:tc>
          <w:tcPr>
            <w:tcW w:w="4510" w:type="dxa"/>
          </w:tcPr>
          <w:p w14:paraId="5BA97E0B" w14:textId="77777777" w:rsidR="00727DC3" w:rsidRDefault="00727DC3" w:rsidP="0060031C">
            <w:pPr>
              <w:pStyle w:val="a0"/>
              <w:rPr>
                <w:rFonts w:eastAsiaTheme="minorEastAsia"/>
                <w:lang w:eastAsia="zh-CN"/>
              </w:rPr>
            </w:pPr>
            <w:r>
              <w:rPr>
                <w:rFonts w:eastAsiaTheme="minorEastAsia"/>
                <w:lang w:eastAsia="zh-CN"/>
              </w:rPr>
              <w:t>200bytes: QPSK, CR = 0.3, slot num = 1</w:t>
            </w:r>
          </w:p>
          <w:p w14:paraId="10554E01" w14:textId="77777777" w:rsidR="00727DC3" w:rsidRDefault="00727DC3" w:rsidP="0060031C">
            <w:pPr>
              <w:pStyle w:val="a0"/>
              <w:rPr>
                <w:rFonts w:eastAsiaTheme="minorEastAsia"/>
                <w:lang w:eastAsia="zh-CN"/>
              </w:rPr>
            </w:pPr>
            <w:r>
              <w:rPr>
                <w:rFonts w:eastAsiaTheme="minorEastAsia"/>
                <w:lang w:eastAsia="zh-CN"/>
              </w:rPr>
              <w:t>400bytes: QPSK, CR = 0.59, slot num = 1</w:t>
            </w:r>
          </w:p>
          <w:p w14:paraId="339E4652" w14:textId="77777777" w:rsidR="00727DC3" w:rsidRDefault="00727DC3" w:rsidP="0060031C">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Pr>
                <w:rFonts w:eastAsiaTheme="minorEastAsia"/>
                <w:lang w:eastAsia="zh-CN"/>
              </w:rPr>
              <w:t>44</w:t>
            </w:r>
            <w:r w:rsidRPr="00EA3F51">
              <w:rPr>
                <w:rFonts w:eastAsiaTheme="minorEastAsia"/>
                <w:lang w:eastAsia="zh-CN"/>
              </w:rPr>
              <w:t xml:space="preserve">, slot num = </w:t>
            </w:r>
            <w:r>
              <w:rPr>
                <w:rFonts w:eastAsiaTheme="minorEastAsia"/>
                <w:lang w:eastAsia="zh-CN"/>
              </w:rPr>
              <w:t xml:space="preserve">2 </w:t>
            </w:r>
          </w:p>
          <w:p w14:paraId="59FC75FA" w14:textId="77777777" w:rsidR="00727DC3" w:rsidRDefault="00727DC3" w:rsidP="0060031C">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Pr>
                <w:rFonts w:eastAsiaTheme="minorEastAsia"/>
                <w:lang w:eastAsia="zh-CN"/>
              </w:rPr>
              <w:t>0.59</w:t>
            </w:r>
            <w:r w:rsidRPr="00EA3F51">
              <w:rPr>
                <w:rFonts w:eastAsiaTheme="minorEastAsia"/>
                <w:lang w:eastAsia="zh-CN"/>
              </w:rPr>
              <w:t xml:space="preserve">, slot num = </w:t>
            </w:r>
            <w:r>
              <w:rPr>
                <w:rFonts w:eastAsiaTheme="minorEastAsia"/>
                <w:lang w:eastAsia="zh-CN"/>
              </w:rPr>
              <w:t xml:space="preserve">2 </w:t>
            </w:r>
          </w:p>
          <w:p w14:paraId="4546EEE2" w14:textId="77777777" w:rsidR="00727DC3" w:rsidRDefault="00727DC3" w:rsidP="0060031C">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Pr>
                <w:rFonts w:eastAsiaTheme="minorEastAsia"/>
                <w:lang w:eastAsia="zh-CN"/>
              </w:rPr>
              <w:t>16QAM</w:t>
            </w:r>
            <w:r w:rsidRPr="00EA3F51">
              <w:rPr>
                <w:rFonts w:eastAsiaTheme="minorEastAsia"/>
                <w:lang w:eastAsia="zh-CN"/>
              </w:rPr>
              <w:t>, CR = 0.3</w:t>
            </w:r>
            <w:r>
              <w:rPr>
                <w:rFonts w:eastAsiaTheme="minorEastAsia"/>
                <w:lang w:eastAsia="zh-CN"/>
              </w:rPr>
              <w:t>7</w:t>
            </w:r>
            <w:r w:rsidRPr="00EA3F51">
              <w:rPr>
                <w:rFonts w:eastAsiaTheme="minorEastAsia"/>
                <w:lang w:eastAsia="zh-CN"/>
              </w:rPr>
              <w:t xml:space="preserve">, slot num = </w:t>
            </w:r>
            <w:r>
              <w:rPr>
                <w:rFonts w:eastAsiaTheme="minorEastAsia"/>
                <w:lang w:eastAsia="zh-CN"/>
              </w:rPr>
              <w:t xml:space="preserve">2 </w:t>
            </w:r>
          </w:p>
          <w:p w14:paraId="4D471FA1" w14:textId="77777777" w:rsidR="00727DC3" w:rsidRDefault="00727DC3" w:rsidP="0060031C">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Pr>
                <w:rFonts w:eastAsiaTheme="minorEastAsia"/>
                <w:lang w:eastAsia="zh-CN"/>
              </w:rPr>
              <w:t>0.59</w:t>
            </w:r>
            <w:r w:rsidRPr="00EA3F51">
              <w:rPr>
                <w:rFonts w:eastAsiaTheme="minorEastAsia"/>
                <w:lang w:eastAsia="zh-CN"/>
              </w:rPr>
              <w:t xml:space="preserve">, slot num = </w:t>
            </w:r>
            <w:r>
              <w:rPr>
                <w:rFonts w:eastAsiaTheme="minorEastAsia"/>
                <w:lang w:eastAsia="zh-CN"/>
              </w:rPr>
              <w:t xml:space="preserve">3 </w:t>
            </w:r>
          </w:p>
          <w:p w14:paraId="3C9540ED" w14:textId="77777777" w:rsidR="00727DC3" w:rsidRDefault="00727DC3" w:rsidP="0060031C">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Pr>
                <w:rFonts w:eastAsiaTheme="minorEastAsia"/>
                <w:lang w:eastAsia="zh-CN"/>
              </w:rPr>
              <w:t>16QAM</w:t>
            </w:r>
            <w:r w:rsidRPr="00417E36">
              <w:rPr>
                <w:rFonts w:eastAsiaTheme="minorEastAsia"/>
                <w:lang w:eastAsia="zh-CN"/>
              </w:rPr>
              <w:t>, CR = 0.3</w:t>
            </w:r>
            <w:r>
              <w:rPr>
                <w:rFonts w:eastAsiaTheme="minorEastAsia"/>
                <w:lang w:eastAsia="zh-CN"/>
              </w:rPr>
              <w:t>7</w:t>
            </w:r>
            <w:r w:rsidRPr="00417E36">
              <w:rPr>
                <w:rFonts w:eastAsiaTheme="minorEastAsia"/>
                <w:lang w:eastAsia="zh-CN"/>
              </w:rPr>
              <w:t xml:space="preserve">, slot num = </w:t>
            </w:r>
            <w:r>
              <w:rPr>
                <w:rFonts w:eastAsiaTheme="minorEastAsia"/>
                <w:lang w:eastAsia="zh-CN"/>
              </w:rPr>
              <w:t xml:space="preserve">3 </w:t>
            </w:r>
          </w:p>
          <w:p w14:paraId="44E88AFB" w14:textId="77777777" w:rsidR="00727DC3" w:rsidRDefault="00727DC3" w:rsidP="0060031C">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Pr>
                <w:rFonts w:eastAsiaTheme="minorEastAsia"/>
                <w:lang w:eastAsia="zh-CN"/>
              </w:rPr>
              <w:t>16QAM</w:t>
            </w:r>
            <w:r w:rsidRPr="00417E36">
              <w:rPr>
                <w:rFonts w:eastAsiaTheme="minorEastAsia"/>
                <w:lang w:eastAsia="zh-CN"/>
              </w:rPr>
              <w:t>, CR = 0.3</w:t>
            </w:r>
            <w:r>
              <w:rPr>
                <w:rFonts w:eastAsiaTheme="minorEastAsia"/>
                <w:lang w:eastAsia="zh-CN"/>
              </w:rPr>
              <w:t>7</w:t>
            </w:r>
            <w:r w:rsidRPr="00417E36">
              <w:rPr>
                <w:rFonts w:eastAsiaTheme="minorEastAsia"/>
                <w:lang w:eastAsia="zh-CN"/>
              </w:rPr>
              <w:t xml:space="preserve">, slot num = </w:t>
            </w:r>
            <w:r>
              <w:rPr>
                <w:rFonts w:eastAsiaTheme="minorEastAsia"/>
                <w:lang w:eastAsia="zh-CN"/>
              </w:rPr>
              <w:t xml:space="preserve">3 </w:t>
            </w:r>
          </w:p>
          <w:p w14:paraId="28289295" w14:textId="77777777" w:rsidR="00727DC3" w:rsidRDefault="00727DC3" w:rsidP="0060031C">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 xml:space="preserve">4 </w:t>
            </w:r>
          </w:p>
          <w:p w14:paraId="378C17F9" w14:textId="77777777" w:rsidR="00727DC3" w:rsidRPr="003333DF" w:rsidRDefault="00727DC3" w:rsidP="0060031C">
            <w:pPr>
              <w:pStyle w:val="a0"/>
              <w:rPr>
                <w:rFonts w:eastAsiaTheme="minorEastAsia"/>
                <w:lang w:eastAsia="zh-CN"/>
              </w:rPr>
            </w:pPr>
            <w:r>
              <w:rPr>
                <w:rFonts w:eastAsiaTheme="minorEastAsia"/>
                <w:lang w:eastAsia="zh-CN"/>
              </w:rPr>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4</w:t>
            </w:r>
            <w:r w:rsidRPr="007D1DBB">
              <w:rPr>
                <w:rFonts w:eastAsiaTheme="minorEastAsia"/>
                <w:lang w:eastAsia="zh-CN"/>
              </w:rPr>
              <w:t xml:space="preserve"> </w:t>
            </w:r>
          </w:p>
        </w:tc>
      </w:tr>
      <w:tr w:rsidR="00727DC3" w14:paraId="1D522E5E" w14:textId="77777777" w:rsidTr="0060031C">
        <w:tc>
          <w:tcPr>
            <w:tcW w:w="4509" w:type="dxa"/>
          </w:tcPr>
          <w:p w14:paraId="22D3F748" w14:textId="77777777" w:rsidR="00727DC3" w:rsidRDefault="00727DC3" w:rsidP="0060031C">
            <w:pPr>
              <w:pStyle w:val="a0"/>
              <w:rPr>
                <w:rFonts w:eastAsiaTheme="minorEastAsia"/>
                <w:lang w:eastAsia="zh-CN"/>
              </w:rPr>
            </w:pPr>
            <w:r>
              <w:rPr>
                <w:rFonts w:eastAsiaTheme="minorEastAsia" w:hint="eastAsia"/>
                <w:lang w:eastAsia="zh-CN"/>
              </w:rPr>
              <w:t>MCS for single slot o</w:t>
            </w:r>
            <w:r>
              <w:rPr>
                <w:rFonts w:eastAsiaTheme="minorEastAsia"/>
                <w:lang w:eastAsia="zh-CN"/>
              </w:rPr>
              <w:t>f different packet sizes</w:t>
            </w:r>
          </w:p>
        </w:tc>
        <w:tc>
          <w:tcPr>
            <w:tcW w:w="4510" w:type="dxa"/>
          </w:tcPr>
          <w:p w14:paraId="38C24CDD" w14:textId="77777777" w:rsidR="00727DC3" w:rsidRDefault="00727DC3" w:rsidP="0060031C">
            <w:pPr>
              <w:pStyle w:val="a0"/>
              <w:rPr>
                <w:rFonts w:eastAsiaTheme="minorEastAsia"/>
                <w:lang w:eastAsia="zh-CN"/>
              </w:rPr>
            </w:pPr>
            <w:r>
              <w:rPr>
                <w:rFonts w:eastAsiaTheme="minorEastAsia" w:hint="eastAsia"/>
                <w:lang w:eastAsia="zh-CN"/>
              </w:rPr>
              <w:t>200byt</w:t>
            </w:r>
            <w:r>
              <w:rPr>
                <w:rFonts w:eastAsiaTheme="minorEastAsia"/>
                <w:lang w:eastAsia="zh-CN"/>
              </w:rPr>
              <w:t>es: QPSK, CR = 0.12</w:t>
            </w:r>
          </w:p>
          <w:p w14:paraId="110B8D9C" w14:textId="77777777" w:rsidR="00727DC3" w:rsidRDefault="00727DC3" w:rsidP="0060031C">
            <w:pPr>
              <w:pStyle w:val="a0"/>
              <w:rPr>
                <w:rFonts w:eastAsiaTheme="minorEastAsia"/>
                <w:lang w:eastAsia="zh-CN"/>
              </w:rPr>
            </w:pPr>
            <w:r>
              <w:rPr>
                <w:rFonts w:eastAsiaTheme="minorEastAsia"/>
                <w:lang w:eastAsia="zh-CN"/>
              </w:rPr>
              <w:t>400bytes: QPSK, CR = 0.19</w:t>
            </w:r>
          </w:p>
          <w:p w14:paraId="03444C8D" w14:textId="77777777" w:rsidR="00727DC3" w:rsidRDefault="00727DC3" w:rsidP="0060031C">
            <w:pPr>
              <w:pStyle w:val="a0"/>
              <w:rPr>
                <w:rFonts w:eastAsiaTheme="minorEastAsia"/>
                <w:lang w:eastAsia="zh-CN"/>
              </w:rPr>
            </w:pPr>
            <w:r>
              <w:rPr>
                <w:rFonts w:eastAsiaTheme="minorEastAsia"/>
                <w:lang w:eastAsia="zh-CN"/>
              </w:rPr>
              <w:t>600bytes: QPSK, CR = 0.3</w:t>
            </w:r>
          </w:p>
          <w:p w14:paraId="6E397D82" w14:textId="77777777" w:rsidR="00727DC3" w:rsidRDefault="00727DC3" w:rsidP="0060031C">
            <w:pPr>
              <w:pStyle w:val="a0"/>
              <w:rPr>
                <w:rFonts w:eastAsiaTheme="minorEastAsia"/>
                <w:lang w:eastAsia="zh-CN"/>
              </w:rPr>
            </w:pPr>
            <w:r>
              <w:rPr>
                <w:rFonts w:eastAsiaTheme="minorEastAsia"/>
                <w:lang w:eastAsia="zh-CN"/>
              </w:rPr>
              <w:t>800bytes, 1000bytes: QPSK, CR = 0.44</w:t>
            </w:r>
          </w:p>
          <w:p w14:paraId="2E90DE97" w14:textId="77777777" w:rsidR="00727DC3" w:rsidRDefault="00727DC3" w:rsidP="0060031C">
            <w:pPr>
              <w:pStyle w:val="a0"/>
              <w:rPr>
                <w:rFonts w:eastAsiaTheme="minorEastAsia"/>
                <w:lang w:eastAsia="zh-CN"/>
              </w:rPr>
            </w:pPr>
            <w:r>
              <w:rPr>
                <w:rFonts w:eastAsiaTheme="minorEastAsia"/>
                <w:lang w:eastAsia="zh-CN"/>
              </w:rPr>
              <w:t>1200bytes, 1400bytes: QPSK, CR = 0.59</w:t>
            </w:r>
          </w:p>
          <w:p w14:paraId="06B802BA" w14:textId="77777777" w:rsidR="00727DC3" w:rsidRDefault="00727DC3" w:rsidP="0060031C">
            <w:pPr>
              <w:pStyle w:val="a0"/>
              <w:rPr>
                <w:rFonts w:eastAsiaTheme="minorEastAsia"/>
                <w:lang w:eastAsia="zh-CN"/>
              </w:rPr>
            </w:pPr>
            <w:r>
              <w:rPr>
                <w:rFonts w:eastAsiaTheme="minorEastAsia"/>
                <w:lang w:eastAsia="zh-CN"/>
              </w:rPr>
              <w:t>1600bytes: 16QAM, CR = 0.37</w:t>
            </w:r>
          </w:p>
          <w:p w14:paraId="5C4D5211" w14:textId="77777777" w:rsidR="00727DC3" w:rsidRDefault="00727DC3" w:rsidP="0060031C">
            <w:pPr>
              <w:pStyle w:val="a0"/>
              <w:rPr>
                <w:rFonts w:eastAsiaTheme="minorEastAsia"/>
                <w:lang w:eastAsia="zh-CN"/>
              </w:rPr>
            </w:pPr>
            <w:r>
              <w:rPr>
                <w:rFonts w:eastAsiaTheme="minorEastAsia"/>
                <w:lang w:eastAsia="zh-CN"/>
              </w:rPr>
              <w:t>1800bytes, 2000bytes: 16QAM, CR = 0.48</w:t>
            </w:r>
          </w:p>
        </w:tc>
      </w:tr>
      <w:bookmarkEnd w:id="1"/>
    </w:tbl>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106E0" w14:textId="77777777" w:rsidR="002C5841" w:rsidRDefault="002C5841">
      <w:r>
        <w:separator/>
      </w:r>
    </w:p>
  </w:endnote>
  <w:endnote w:type="continuationSeparator" w:id="0">
    <w:p w14:paraId="4F794953" w14:textId="77777777" w:rsidR="002C5841" w:rsidRDefault="002C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3D831EC0"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934CD1">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34CD1">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D3FBE" w14:textId="77777777" w:rsidR="002C5841" w:rsidRDefault="002C5841">
      <w:r>
        <w:separator/>
      </w:r>
    </w:p>
  </w:footnote>
  <w:footnote w:type="continuationSeparator" w:id="0">
    <w:p w14:paraId="0DA5E458" w14:textId="77777777" w:rsidR="002C5841" w:rsidRDefault="002C5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8" w15:restartNumberingAfterBreak="0">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35"/>
  </w:num>
  <w:num w:numId="2">
    <w:abstractNumId w:val="0"/>
  </w:num>
  <w:num w:numId="3">
    <w:abstractNumId w:val="34"/>
  </w:num>
  <w:num w:numId="4">
    <w:abstractNumId w:val="3"/>
  </w:num>
  <w:num w:numId="5">
    <w:abstractNumId w:val="30"/>
  </w:num>
  <w:num w:numId="6">
    <w:abstractNumId w:val="36"/>
  </w:num>
  <w:num w:numId="7">
    <w:abstractNumId w:val="21"/>
  </w:num>
  <w:num w:numId="8">
    <w:abstractNumId w:val="27"/>
  </w:num>
  <w:num w:numId="9">
    <w:abstractNumId w:val="24"/>
  </w:num>
  <w:num w:numId="10">
    <w:abstractNumId w:val="18"/>
  </w:num>
  <w:num w:numId="11">
    <w:abstractNumId w:val="13"/>
  </w:num>
  <w:num w:numId="12">
    <w:abstractNumId w:val="29"/>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4"/>
  </w:num>
  <w:num w:numId="21">
    <w:abstractNumId w:val="16"/>
  </w:num>
  <w:num w:numId="22">
    <w:abstractNumId w:val="17"/>
  </w:num>
  <w:num w:numId="23">
    <w:abstractNumId w:val="8"/>
  </w:num>
  <w:num w:numId="24">
    <w:abstractNumId w:val="14"/>
  </w:num>
  <w:num w:numId="25">
    <w:abstractNumId w:val="33"/>
  </w:num>
  <w:num w:numId="26">
    <w:abstractNumId w:val="23"/>
  </w:num>
  <w:num w:numId="27">
    <w:abstractNumId w:val="10"/>
  </w:num>
  <w:num w:numId="28">
    <w:abstractNumId w:val="25"/>
  </w:num>
  <w:num w:numId="29">
    <w:abstractNumId w:val="11"/>
  </w:num>
  <w:num w:numId="30">
    <w:abstractNumId w:val="32"/>
  </w:num>
  <w:num w:numId="31">
    <w:abstractNumId w:val="9"/>
  </w:num>
  <w:num w:numId="32">
    <w:abstractNumId w:val="22"/>
  </w:num>
  <w:num w:numId="33">
    <w:abstractNumId w:val="12"/>
  </w:num>
  <w:num w:numId="34">
    <w:abstractNumId w:val="15"/>
  </w:num>
  <w:num w:numId="35">
    <w:abstractNumId w:val="6"/>
  </w:num>
  <w:num w:numId="36">
    <w:abstractNumId w:val="20"/>
  </w:num>
  <w:num w:numId="37">
    <w:abstractNumId w:val="28"/>
  </w:num>
  <w:num w:numId="38">
    <w:abstractNumId w:val="38"/>
  </w:num>
  <w:num w:numId="39">
    <w:abstractNumId w:val="37"/>
  </w:num>
  <w:num w:numId="40">
    <w:abstractNumId w:val="7"/>
  </w:num>
  <w:num w:numId="41">
    <w:abstractNumId w:val="5"/>
  </w:num>
  <w:num w:numId="42">
    <w:abstractNumId w:val="1"/>
  </w:num>
  <w:num w:numId="4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0C0"/>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2DFF"/>
    <w:rsid w:val="00074060"/>
    <w:rsid w:val="0007655B"/>
    <w:rsid w:val="00076E96"/>
    <w:rsid w:val="0007703D"/>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2D6"/>
    <w:rsid w:val="000B668C"/>
    <w:rsid w:val="000B6731"/>
    <w:rsid w:val="000B7296"/>
    <w:rsid w:val="000C1986"/>
    <w:rsid w:val="000C19F7"/>
    <w:rsid w:val="000C1C8B"/>
    <w:rsid w:val="000C2C02"/>
    <w:rsid w:val="000C395D"/>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98C"/>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4A5A"/>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841"/>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042"/>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18F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35A"/>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DC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59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16A5"/>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3D7B"/>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4CD1"/>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70"/>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1D2B"/>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903"/>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B7D9B"/>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F0"/>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39C4"/>
    <w:rsid w:val="00BB4139"/>
    <w:rsid w:val="00BB5E23"/>
    <w:rsid w:val="00BB5E36"/>
    <w:rsid w:val="00BB682E"/>
    <w:rsid w:val="00BB7037"/>
    <w:rsid w:val="00BC3589"/>
    <w:rsid w:val="00BC3720"/>
    <w:rsid w:val="00BC4C0E"/>
    <w:rsid w:val="00BC6D96"/>
    <w:rsid w:val="00BC7364"/>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A7F24"/>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199"/>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4AA"/>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817"/>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170D"/>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3DFB"/>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108"/>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E9D"/>
    <w:rsid w:val="00EB39EE"/>
    <w:rsid w:val="00EB3EB2"/>
    <w:rsid w:val="00EB4318"/>
    <w:rsid w:val="00EB5744"/>
    <w:rsid w:val="00EB585F"/>
    <w:rsid w:val="00EB5D5C"/>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7364"/>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qFormat/>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727DC3"/>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79165296">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444E3-43D9-4278-A631-C993098F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2593</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163</cp:revision>
  <cp:lastPrinted>2008-12-09T03:19:00Z</cp:lastPrinted>
  <dcterms:created xsi:type="dcterms:W3CDTF">2019-01-09T21:59:00Z</dcterms:created>
  <dcterms:modified xsi:type="dcterms:W3CDTF">2020-02-14T13:18:00Z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